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3B23D4" w14:textId="77777777" w:rsidR="00285DAA" w:rsidRDefault="00285DAA" w:rsidP="00285DAA">
      <w:pPr>
        <w:spacing w:before="120" w:after="120" w:line="264" w:lineRule="auto"/>
        <w:rPr>
          <w:b/>
          <w:sz w:val="28"/>
          <w:szCs w:val="28"/>
        </w:rPr>
      </w:pPr>
    </w:p>
    <w:p w14:paraId="00000001" w14:textId="77777777" w:rsidR="00033C4A" w:rsidRDefault="00701ADF">
      <w:pPr>
        <w:spacing w:before="120" w:after="120" w:line="264" w:lineRule="auto"/>
        <w:jc w:val="center"/>
        <w:rPr>
          <w:b/>
          <w:sz w:val="28"/>
          <w:szCs w:val="28"/>
        </w:rPr>
      </w:pPr>
      <w:r>
        <w:rPr>
          <w:b/>
          <w:sz w:val="28"/>
          <w:szCs w:val="28"/>
        </w:rPr>
        <w:t>PHÂN ĐỊNH THẨM QUYỀN VÀ QUY TRÌNH GIẢI QUYẾT CÁC THỦ TỤC HÀNH CHÍNH TRONG ĐĂNG KÝ HỘ TỊCH CÓ YẾU TỐ NƯỚC NGOÀI; ĐĂNG KÝ NUÔI CON NUÔI; LƯU TRỮ, BÀN GIAO SỔ, HỒ SƠ ĐĂNG KÝ HỘ TỊCH; MỘT SỐ KỸ NĂNG SỬ DỤNG PHẦN MỀM ĐĂNG KÝ VÀ QUẢN LÝ HỘ TỊCH PHIÊN BẢN MỚI</w:t>
      </w:r>
    </w:p>
    <w:p w14:paraId="00000002" w14:textId="77777777" w:rsidR="00033C4A" w:rsidRDefault="00701ADF">
      <w:pPr>
        <w:spacing w:before="120" w:after="120" w:line="264" w:lineRule="auto"/>
        <w:ind w:firstLine="567"/>
        <w:jc w:val="right"/>
        <w:rPr>
          <w:b/>
          <w:i/>
          <w:sz w:val="28"/>
          <w:szCs w:val="28"/>
        </w:rPr>
      </w:pPr>
      <w:r>
        <w:rPr>
          <w:b/>
          <w:i/>
          <w:sz w:val="28"/>
          <w:szCs w:val="28"/>
        </w:rPr>
        <w:t>Cục Hành chính Tư pháp</w:t>
      </w:r>
    </w:p>
    <w:p w14:paraId="00000003" w14:textId="77777777" w:rsidR="00033C4A" w:rsidRDefault="00033C4A">
      <w:pPr>
        <w:spacing w:before="120" w:after="120" w:line="264" w:lineRule="auto"/>
        <w:ind w:firstLine="567"/>
        <w:jc w:val="both"/>
        <w:rPr>
          <w:sz w:val="28"/>
          <w:szCs w:val="28"/>
        </w:rPr>
      </w:pPr>
      <w:bookmarkStart w:id="0" w:name="_GoBack"/>
      <w:bookmarkEnd w:id="0"/>
    </w:p>
    <w:p w14:paraId="00000004" w14:textId="77777777" w:rsidR="00033C4A" w:rsidRDefault="00701ADF">
      <w:pPr>
        <w:spacing w:before="120" w:after="120" w:line="264" w:lineRule="auto"/>
        <w:ind w:firstLine="567"/>
        <w:jc w:val="both"/>
        <w:rPr>
          <w:sz w:val="28"/>
          <w:szCs w:val="28"/>
        </w:rPr>
      </w:pPr>
      <w:r>
        <w:rPr>
          <w:sz w:val="28"/>
          <w:szCs w:val="28"/>
        </w:rPr>
        <w:t xml:space="preserve">Ngày 11/6/2025, Chính chủ đã ban hành Nghị định số 120/2025/NĐ-CP quy định về phân định thẩm quyền của chính quyền địa phương 02 cấp trong lĩnh vực quản lý nhà nước của Bộ Tư pháp (Nghị định số 120/2025/NĐ-CP); </w:t>
      </w:r>
      <w:r>
        <w:rPr>
          <w:color w:val="000000"/>
          <w:sz w:val="27"/>
          <w:szCs w:val="27"/>
        </w:rPr>
        <w:t xml:space="preserve">Nghị định số 121/2025/NĐ-CP ngày 11/6/2025 quy định về phân quyền, phân cấp trong lĩnh vực quản lý nhà nước của Bộ Tư pháp; </w:t>
      </w:r>
      <w:r>
        <w:rPr>
          <w:sz w:val="28"/>
          <w:szCs w:val="28"/>
        </w:rPr>
        <w:t xml:space="preserve">Ngày 12/6/2025, Bộ trưởng Bộ Tư pháp đã ban hành Thông tư số 08/2025/TT-BTP về phân định thẩm quyền của chính quyền địa phương 02 cấp và phân cấp trong lĩnh vực quản lý nhà nước </w:t>
      </w:r>
      <w:proofErr w:type="gramStart"/>
      <w:r>
        <w:rPr>
          <w:sz w:val="28"/>
          <w:szCs w:val="28"/>
        </w:rPr>
        <w:t>của</w:t>
      </w:r>
      <w:proofErr w:type="gramEnd"/>
      <w:r>
        <w:rPr>
          <w:sz w:val="28"/>
          <w:szCs w:val="28"/>
        </w:rPr>
        <w:t xml:space="preserve"> Bộ Tư pháp (Thông tư số 08/2025/TT-BTP), Nghị định và Thông tư có hiệu lực từ ngày 01/7/2025</w:t>
      </w:r>
    </w:p>
    <w:p w14:paraId="00000005" w14:textId="77777777" w:rsidR="00033C4A" w:rsidRDefault="00701ADF">
      <w:pPr>
        <w:spacing w:before="120" w:after="120" w:line="264" w:lineRule="auto"/>
        <w:ind w:firstLine="567"/>
        <w:jc w:val="both"/>
        <w:rPr>
          <w:sz w:val="28"/>
          <w:szCs w:val="28"/>
        </w:rPr>
      </w:pPr>
      <w:r>
        <w:rPr>
          <w:sz w:val="28"/>
          <w:szCs w:val="28"/>
        </w:rPr>
        <w:t xml:space="preserve">Tiếp đó, </w:t>
      </w:r>
      <w:r>
        <w:rPr>
          <w:color w:val="000000"/>
          <w:sz w:val="27"/>
          <w:szCs w:val="27"/>
        </w:rPr>
        <w:t>ngày 20/6/2025, Bộ Tư pháp ban hành Thông tư số 10/2025/TT-BTP sửa đổi, bổ sung một số điều của Thông tư số 10/2020/TT-BTP ngày 28/12/2020 của Bộ trưởng Bộ Tư pháp ban hành, hướng dẫn việc ghi chép, sử dụng, quản lý và lưu trữ Sổ, mẫu giấy tờ, hồ sơ nuôi con nuôi được sửa đổi, bổ sung một số điều theo Thông tư số 07/2023/TT-BTP.</w:t>
      </w:r>
    </w:p>
    <w:p w14:paraId="00000006" w14:textId="77777777" w:rsidR="00033C4A" w:rsidRDefault="00701ADF">
      <w:pPr>
        <w:spacing w:before="120" w:after="120" w:line="264" w:lineRule="auto"/>
        <w:ind w:firstLine="567"/>
        <w:jc w:val="both"/>
        <w:rPr>
          <w:b/>
          <w:sz w:val="28"/>
          <w:szCs w:val="28"/>
        </w:rPr>
      </w:pPr>
      <w:r>
        <w:rPr>
          <w:sz w:val="28"/>
          <w:szCs w:val="28"/>
        </w:rPr>
        <w:t>Theo phân công của Ban Tổ chức và phạm vi thời gian tham luận, Cục HCTP tập trung vào một số nội dung: (1</w:t>
      </w:r>
      <w:proofErr w:type="gramStart"/>
      <w:r>
        <w:rPr>
          <w:sz w:val="28"/>
          <w:szCs w:val="28"/>
        </w:rPr>
        <w:t>)  phân</w:t>
      </w:r>
      <w:proofErr w:type="gramEnd"/>
      <w:r>
        <w:rPr>
          <w:sz w:val="28"/>
          <w:szCs w:val="28"/>
        </w:rPr>
        <w:t xml:space="preserve"> định thẩm quyền và quy trình giải quyết các thủ tục hành chính trong đăng ký hộ tịch có yếu tố nước ngoài; (2) lưu trữ, bàn giao Sổ, hồ sơ đăng ký hộ tịch; (3) Một số kỹ năng sử dụng phần mềm đăng ký, quản lý hộ tịch phiên bản mới, cụ thể như sau:</w:t>
      </w:r>
    </w:p>
    <w:p w14:paraId="00000007" w14:textId="77777777" w:rsidR="00033C4A" w:rsidRDefault="00701ADF">
      <w:pPr>
        <w:spacing w:before="120" w:after="120" w:line="264" w:lineRule="auto"/>
        <w:ind w:firstLine="567"/>
        <w:jc w:val="both"/>
        <w:rPr>
          <w:b/>
          <w:sz w:val="28"/>
          <w:szCs w:val="28"/>
        </w:rPr>
      </w:pPr>
      <w:r>
        <w:rPr>
          <w:b/>
          <w:sz w:val="28"/>
          <w:szCs w:val="28"/>
        </w:rPr>
        <w:t>A. Phân định thẩm quyền và quy trình giải quyết các thủ tục hành chính trong đăng ký hộ tịch có yếu tố nước ngoài; nuôi con con nuôi</w:t>
      </w:r>
    </w:p>
    <w:p w14:paraId="00000008" w14:textId="77777777" w:rsidR="00033C4A" w:rsidRDefault="00701ADF">
      <w:pPr>
        <w:spacing w:before="120" w:after="120" w:line="264" w:lineRule="auto"/>
        <w:ind w:firstLine="567"/>
        <w:jc w:val="both"/>
        <w:rPr>
          <w:b/>
          <w:sz w:val="28"/>
          <w:szCs w:val="28"/>
        </w:rPr>
      </w:pPr>
      <w:r>
        <w:rPr>
          <w:b/>
          <w:sz w:val="28"/>
          <w:szCs w:val="28"/>
        </w:rPr>
        <w:t>I. Phân định thẩm quyền và quy trình giải quyết các thủ tục hành chính trong đăng ký hộ tịch có yếu tố nước ngoài</w:t>
      </w:r>
    </w:p>
    <w:p w14:paraId="00000009" w14:textId="77777777" w:rsidR="00033C4A" w:rsidRDefault="00701ADF">
      <w:pPr>
        <w:spacing w:before="120" w:after="120" w:line="264" w:lineRule="auto"/>
        <w:ind w:firstLine="567"/>
        <w:jc w:val="both"/>
        <w:rPr>
          <w:b/>
          <w:sz w:val="28"/>
          <w:szCs w:val="28"/>
        </w:rPr>
      </w:pPr>
      <w:r>
        <w:rPr>
          <w:b/>
          <w:sz w:val="28"/>
          <w:szCs w:val="28"/>
        </w:rPr>
        <w:t>1. Phân định thẩm quyền giải quyết các việc hộ tịch</w:t>
      </w:r>
    </w:p>
    <w:p w14:paraId="0000000A" w14:textId="77777777" w:rsidR="00033C4A" w:rsidRDefault="00701ADF">
      <w:pPr>
        <w:spacing w:before="120" w:after="120" w:line="264" w:lineRule="auto"/>
        <w:ind w:firstLine="567"/>
        <w:jc w:val="both"/>
        <w:rPr>
          <w:sz w:val="28"/>
          <w:szCs w:val="28"/>
        </w:rPr>
      </w:pPr>
      <w:r>
        <w:rPr>
          <w:sz w:val="28"/>
          <w:szCs w:val="28"/>
        </w:rPr>
        <w:t>Theo quy định tại Điều 4 Nghị định số 120/2025/NĐ-CP và Khoản 1 Điều 3 Thông tư số 08/2025/TT-BTP thì:</w:t>
      </w:r>
    </w:p>
    <w:p w14:paraId="0000000B" w14:textId="77777777" w:rsidR="00033C4A" w:rsidRDefault="00701ADF">
      <w:pPr>
        <w:spacing w:before="120" w:after="120" w:line="264" w:lineRule="auto"/>
        <w:ind w:firstLine="567"/>
        <w:jc w:val="both"/>
        <w:rPr>
          <w:sz w:val="28"/>
          <w:szCs w:val="28"/>
        </w:rPr>
      </w:pPr>
      <w:r>
        <w:rPr>
          <w:sz w:val="28"/>
          <w:szCs w:val="28"/>
        </w:rPr>
        <w:t>- Ủy ban nhân dân xã, phường, đặc khu (sau đây gọi là Ủy ban nhân dân cấp xã) thực hiện thẩm quyền đăng ký hộ tịch quy định tại </w:t>
      </w:r>
      <w:bookmarkStart w:id="1" w:name="bookmark=id.k4miv14kyr4u" w:colFirst="0" w:colLast="0"/>
      <w:bookmarkEnd w:id="1"/>
      <w:r>
        <w:rPr>
          <w:sz w:val="28"/>
          <w:szCs w:val="28"/>
        </w:rPr>
        <w:t>khoản 2 Điều 7, </w:t>
      </w:r>
      <w:bookmarkStart w:id="2" w:name="bookmark=id.e6b6ehpdsx02" w:colFirst="0" w:colLast="0"/>
      <w:bookmarkEnd w:id="2"/>
      <w:r>
        <w:rPr>
          <w:sz w:val="28"/>
          <w:szCs w:val="28"/>
        </w:rPr>
        <w:t>Chương III của Luật Hộ tịch, các </w:t>
      </w:r>
      <w:bookmarkStart w:id="3" w:name="bookmark=id.3cf04lyjbwr8" w:colFirst="0" w:colLast="0"/>
      <w:bookmarkEnd w:id="3"/>
      <w:r>
        <w:rPr>
          <w:sz w:val="28"/>
          <w:szCs w:val="28"/>
        </w:rPr>
        <w:t>Điều 1, </w:t>
      </w:r>
      <w:bookmarkStart w:id="4" w:name="bookmark=id.2xgrjlp1vtyy" w:colFirst="0" w:colLast="0"/>
      <w:bookmarkEnd w:id="4"/>
      <w:r>
        <w:rPr>
          <w:sz w:val="28"/>
          <w:szCs w:val="28"/>
        </w:rPr>
        <w:t>29, 31, 32, </w:t>
      </w:r>
      <w:bookmarkStart w:id="5" w:name="bookmark=id.98ktspz1x8vr" w:colFirst="0" w:colLast="0"/>
      <w:bookmarkEnd w:id="5"/>
      <w:r>
        <w:rPr>
          <w:sz w:val="28"/>
          <w:szCs w:val="28"/>
        </w:rPr>
        <w:t>33, 35, 36, </w:t>
      </w:r>
      <w:bookmarkStart w:id="6" w:name="bookmark=id.gna02ia2gpyv" w:colFirst="0" w:colLast="0"/>
      <w:bookmarkEnd w:id="6"/>
      <w:r>
        <w:rPr>
          <w:sz w:val="28"/>
          <w:szCs w:val="28"/>
        </w:rPr>
        <w:t xml:space="preserve">38, 39 và 41 </w:t>
      </w:r>
      <w:r>
        <w:rPr>
          <w:sz w:val="28"/>
          <w:szCs w:val="28"/>
        </w:rPr>
        <w:lastRenderedPageBreak/>
        <w:t xml:space="preserve">của Nghị định số 123/2015/NĐ-CP; khai thác Cơ sở dữ liệu hộ tịch điện tử, xác nhận thông tin hộ tịch quy định tại Điều 8 của Nghị định số 87/2020/NĐ-CP. </w:t>
      </w:r>
    </w:p>
    <w:p w14:paraId="0000000C" w14:textId="77777777" w:rsidR="00033C4A" w:rsidRDefault="00701ADF">
      <w:pPr>
        <w:spacing w:before="120" w:after="120" w:line="264" w:lineRule="auto"/>
        <w:ind w:firstLine="567"/>
        <w:jc w:val="both"/>
        <w:rPr>
          <w:sz w:val="28"/>
          <w:szCs w:val="28"/>
        </w:rPr>
      </w:pPr>
      <w:r>
        <w:rPr>
          <w:sz w:val="28"/>
          <w:szCs w:val="28"/>
        </w:rPr>
        <w:t xml:space="preserve">- Ủy ban nhân dân cấp xã thực hiện thẩm quyền đăng ký hộ tịch quy định tại khoản 2 Điều 8, khoản 2 Điều 11, khoản 1 Điều 15, khoản 1 Điều 20, khoản 2 Điều 22 của Thông tư số 04/2020/TT-BTP và Nghị định số 123/2015/NĐ-CP. </w:t>
      </w:r>
    </w:p>
    <w:p w14:paraId="0000000D" w14:textId="77777777" w:rsidR="00033C4A" w:rsidRDefault="00701ADF">
      <w:pPr>
        <w:pBdr>
          <w:top w:val="nil"/>
          <w:left w:val="nil"/>
          <w:bottom w:val="nil"/>
          <w:right w:val="nil"/>
          <w:between w:val="nil"/>
        </w:pBdr>
        <w:spacing w:before="120" w:after="120" w:line="252" w:lineRule="auto"/>
        <w:ind w:firstLine="567"/>
        <w:jc w:val="both"/>
        <w:rPr>
          <w:sz w:val="28"/>
          <w:szCs w:val="28"/>
        </w:rPr>
      </w:pPr>
      <w:r>
        <w:rPr>
          <w:b/>
          <w:i/>
          <w:sz w:val="28"/>
          <w:szCs w:val="28"/>
        </w:rPr>
        <w:t>Lưu ý:</w:t>
      </w:r>
      <w:r>
        <w:rPr>
          <w:sz w:val="28"/>
          <w:szCs w:val="28"/>
        </w:rPr>
        <w:t xml:space="preserve"> Nghị định số 120/2025/NĐ-CP, Thông tư số 08/2025/TT-BTP không quy định cụ thể việc chuyển giao thẩm quyền đối với từng thủ tục mà chỉ quy định </w:t>
      </w:r>
      <w:proofErr w:type="gramStart"/>
      <w:r>
        <w:rPr>
          <w:sz w:val="28"/>
          <w:szCs w:val="28"/>
        </w:rPr>
        <w:t>theo</w:t>
      </w:r>
      <w:proofErr w:type="gramEnd"/>
      <w:r>
        <w:rPr>
          <w:sz w:val="28"/>
          <w:szCs w:val="28"/>
        </w:rPr>
        <w:t xml:space="preserve"> hướng nguyên tắc. Tức là toàn bộ thẩm quyển của UBND cấp huyện (trước đây) về đăng ký hộ tịch được chuyển giao cho UBND cấp xã, ví dụ: các việc khai sinh (Điều 35), khai tử (Điều 51), kết hôn (Điều 37), giám hộ, chấm dứt giám hộ (Điều 39), nhận cha mẹ con (Điều 43) có yếu tố nước ngoài và việc thay đổi, cải chính hộ tịch cho người đủ 14 tuổi, xác định lại dân tộc (Điều 46), ghi vào sổ hộ tịch việc hộ tịch của công dân Việt Nam đã được giải quyết tại cơ quan có thẩm quyền của nước ngoài (Điều 48), xác nhận thông tin hộ tịch (khoản 2 Điều 13 Nghị định số 87/2020/NĐ-CP).</w:t>
      </w:r>
    </w:p>
    <w:p w14:paraId="0000000E" w14:textId="77777777" w:rsidR="00033C4A" w:rsidRDefault="00701ADF">
      <w:pPr>
        <w:spacing w:before="120" w:after="120" w:line="252" w:lineRule="auto"/>
        <w:ind w:firstLine="567"/>
        <w:jc w:val="both"/>
        <w:rPr>
          <w:sz w:val="28"/>
          <w:szCs w:val="28"/>
        </w:rPr>
      </w:pPr>
      <w:r>
        <w:rPr>
          <w:sz w:val="28"/>
          <w:szCs w:val="28"/>
        </w:rPr>
        <w:t xml:space="preserve">Cụ thể: </w:t>
      </w:r>
    </w:p>
    <w:p w14:paraId="0000000F" w14:textId="77777777" w:rsidR="00033C4A" w:rsidRDefault="00701ADF">
      <w:pPr>
        <w:spacing w:before="120" w:after="120" w:line="264" w:lineRule="auto"/>
        <w:ind w:firstLine="567"/>
        <w:jc w:val="both"/>
        <w:rPr>
          <w:b/>
          <w:i/>
          <w:sz w:val="28"/>
          <w:szCs w:val="28"/>
        </w:rPr>
      </w:pPr>
      <w:r>
        <w:rPr>
          <w:b/>
          <w:i/>
          <w:sz w:val="28"/>
          <w:szCs w:val="28"/>
        </w:rPr>
        <w:t xml:space="preserve">(1) Đăng ký khai sinh: </w:t>
      </w:r>
    </w:p>
    <w:p w14:paraId="00000010" w14:textId="77777777" w:rsidR="00033C4A" w:rsidRDefault="00701ADF">
      <w:pPr>
        <w:spacing w:before="120" w:after="120" w:line="264" w:lineRule="auto"/>
        <w:ind w:firstLine="567"/>
        <w:jc w:val="both"/>
        <w:rPr>
          <w:sz w:val="28"/>
          <w:szCs w:val="28"/>
        </w:rPr>
      </w:pPr>
      <w:r>
        <w:rPr>
          <w:sz w:val="28"/>
          <w:szCs w:val="28"/>
        </w:rPr>
        <w:t xml:space="preserve">- UBND cấp xã nơi cư trú của người cha hoặc người mẹ thực hiện đăng ký khai sinh đối với các trường hợp: </w:t>
      </w:r>
    </w:p>
    <w:p w14:paraId="00000011" w14:textId="77777777" w:rsidR="00033C4A" w:rsidRDefault="00701ADF">
      <w:pPr>
        <w:spacing w:before="120" w:after="120" w:line="264" w:lineRule="auto"/>
        <w:ind w:firstLine="567"/>
        <w:jc w:val="both"/>
        <w:rPr>
          <w:sz w:val="28"/>
          <w:szCs w:val="28"/>
        </w:rPr>
      </w:pPr>
      <w:r>
        <w:rPr>
          <w:sz w:val="28"/>
          <w:szCs w:val="28"/>
        </w:rPr>
        <w:t xml:space="preserve">(i) Trẻ em sinh ra tại Việt Nam có cha hoặc mẹ là công dân Việt Nam còn người kia là người nước ngoài hoặc người không quốc tịch; có cha hoặc mẹ là công dân Việt Nam cư trú ở trong nước còn người kia là công dân Việt Nam định cư ở nước ngoài; có cha và mẹ là công dân Việt Nam định cư ở nước ngoài; có cha và mẹ là người nước ngoài hoặc người không quốc tịch. </w:t>
      </w:r>
    </w:p>
    <w:p w14:paraId="00000012" w14:textId="77777777" w:rsidR="00033C4A" w:rsidRDefault="00701ADF">
      <w:pPr>
        <w:spacing w:before="120" w:after="120" w:line="264" w:lineRule="auto"/>
        <w:ind w:firstLine="567"/>
        <w:jc w:val="both"/>
        <w:rPr>
          <w:sz w:val="28"/>
          <w:szCs w:val="28"/>
        </w:rPr>
      </w:pPr>
      <w:bookmarkStart w:id="7" w:name="bookmark=id.61j3xr7q6iej" w:colFirst="0" w:colLast="0"/>
      <w:bookmarkEnd w:id="7"/>
      <w:r>
        <w:rPr>
          <w:sz w:val="28"/>
          <w:szCs w:val="28"/>
        </w:rPr>
        <w:t>(ii) Trẻ em được sinh ra ở nước ngoài chưa được đăng ký khai sinh về cư trú tại Việt Nam, có cha và mẹ là công dân Việt Nam; có cha hoặc mẹ là công dân Việt Nam.</w:t>
      </w:r>
    </w:p>
    <w:p w14:paraId="00000013" w14:textId="77777777" w:rsidR="00033C4A" w:rsidRDefault="00701ADF">
      <w:pPr>
        <w:spacing w:before="120" w:after="120" w:line="264" w:lineRule="auto"/>
        <w:ind w:firstLine="567"/>
        <w:jc w:val="both"/>
        <w:rPr>
          <w:sz w:val="28"/>
          <w:szCs w:val="28"/>
        </w:rPr>
      </w:pPr>
      <w:r>
        <w:rPr>
          <w:sz w:val="28"/>
          <w:szCs w:val="28"/>
        </w:rPr>
        <w:t>- UBND cấp xã nơi cư trú trước khi xuất cảnh thực hiện đăng ký khai sinh cho người Việt Nam định cư ở nước ngoài</w:t>
      </w:r>
      <w:r>
        <w:rPr>
          <w:i/>
          <w:sz w:val="28"/>
          <w:szCs w:val="28"/>
        </w:rPr>
        <w:t xml:space="preserve"> </w:t>
      </w:r>
      <w:r>
        <w:rPr>
          <w:sz w:val="28"/>
          <w:szCs w:val="28"/>
        </w:rPr>
        <w:t>chưa được đăng ký khai sinh, nếu có hồ sơ, giấy tờ cá nhân do cơ quan, tổ chức có thẩm quyền của Việt Nam cấp, trong đó có ghi nơi sinh tại Việt Nam.</w:t>
      </w:r>
    </w:p>
    <w:p w14:paraId="00000014" w14:textId="77777777" w:rsidR="00033C4A" w:rsidRDefault="00701ADF">
      <w:pPr>
        <w:spacing w:before="120" w:after="120" w:line="252" w:lineRule="auto"/>
        <w:ind w:firstLine="567"/>
        <w:jc w:val="both"/>
        <w:rPr>
          <w:b/>
          <w:sz w:val="28"/>
          <w:szCs w:val="28"/>
        </w:rPr>
      </w:pPr>
      <w:r>
        <w:rPr>
          <w:b/>
          <w:sz w:val="28"/>
          <w:szCs w:val="28"/>
        </w:rPr>
        <w:t>Ví dụ:</w:t>
      </w:r>
    </w:p>
    <w:p w14:paraId="00000015" w14:textId="77777777" w:rsidR="00033C4A" w:rsidRDefault="00701ADF">
      <w:pPr>
        <w:spacing w:before="120" w:after="120" w:line="252" w:lineRule="auto"/>
        <w:ind w:firstLine="567"/>
        <w:jc w:val="both"/>
        <w:rPr>
          <w:i/>
          <w:sz w:val="28"/>
          <w:szCs w:val="28"/>
        </w:rPr>
      </w:pPr>
      <w:r>
        <w:rPr>
          <w:i/>
          <w:sz w:val="28"/>
          <w:szCs w:val="28"/>
        </w:rPr>
        <w:t xml:space="preserve">- Đối với thủ tục đăng ký khai sinh, Điều 35 Luật hộ tịch quy định: “Ủy ban nhân dân cấp huyện nơi cư trú của người cha hoặc người mẹ thực hiện đăng ký khai sinh cho trẻ em trong các trường hợp sau đây…”, vậy theo nguyên tắc phân định thẩm quyền tại Nghị định số 120/2025/NĐ-CP thì thẩm quyền này sẽ được chuyển giao cho UBND cấp xã, theo đó: UBND cấp xã nơi cư trú của người cha hoặc người mẹ thực hiện đăng ký khai sinh đối với trường hợp trẻ em </w:t>
      </w:r>
      <w:r>
        <w:rPr>
          <w:i/>
          <w:sz w:val="28"/>
          <w:szCs w:val="28"/>
        </w:rPr>
        <w:lastRenderedPageBreak/>
        <w:t>sinh ra tại Việt Nam có cha hoặc mẹ là công dân Việt Nam còn người kia là người nước ngoài hoặc người không quốc tịch và một số trường hợp khác theo quy định tại Điều 35.</w:t>
      </w:r>
    </w:p>
    <w:p w14:paraId="00000016" w14:textId="77777777" w:rsidR="00033C4A" w:rsidRDefault="00701ADF">
      <w:pPr>
        <w:spacing w:before="120" w:after="120" w:line="252" w:lineRule="auto"/>
        <w:ind w:firstLine="567"/>
        <w:jc w:val="both"/>
        <w:rPr>
          <w:i/>
          <w:sz w:val="28"/>
          <w:szCs w:val="28"/>
        </w:rPr>
      </w:pPr>
      <w:proofErr w:type="gramStart"/>
      <w:r>
        <w:rPr>
          <w:i/>
          <w:sz w:val="28"/>
          <w:szCs w:val="28"/>
        </w:rPr>
        <w:t>Tương tự, đối với các thủ tục khác.</w:t>
      </w:r>
      <w:proofErr w:type="gramEnd"/>
      <w:r>
        <w:rPr>
          <w:i/>
          <w:sz w:val="28"/>
          <w:szCs w:val="28"/>
        </w:rPr>
        <w:t xml:space="preserve"> </w:t>
      </w:r>
    </w:p>
    <w:p w14:paraId="00000017" w14:textId="77777777" w:rsidR="00033C4A" w:rsidRDefault="00701ADF">
      <w:pPr>
        <w:spacing w:before="120" w:after="120" w:line="264" w:lineRule="auto"/>
        <w:ind w:firstLine="567"/>
        <w:jc w:val="both"/>
        <w:rPr>
          <w:b/>
          <w:i/>
          <w:sz w:val="28"/>
          <w:szCs w:val="28"/>
        </w:rPr>
      </w:pPr>
      <w:r>
        <w:rPr>
          <w:b/>
          <w:i/>
          <w:sz w:val="28"/>
          <w:szCs w:val="28"/>
        </w:rPr>
        <w:t>(2) Đăng ký kết hôn:</w:t>
      </w:r>
    </w:p>
    <w:p w14:paraId="00000018" w14:textId="77777777" w:rsidR="00033C4A" w:rsidRDefault="00701ADF">
      <w:pPr>
        <w:spacing w:before="120" w:after="120" w:line="264" w:lineRule="auto"/>
        <w:ind w:firstLine="567"/>
        <w:jc w:val="both"/>
        <w:rPr>
          <w:sz w:val="28"/>
          <w:szCs w:val="28"/>
        </w:rPr>
      </w:pPr>
      <w:r>
        <w:rPr>
          <w:sz w:val="28"/>
          <w:szCs w:val="28"/>
        </w:rPr>
        <w:t xml:space="preserve">- UBND cấp xã nơi cư trú của công dân Việt Nam thực hiện đăng ký kết hôn giữa công dân Việt Nam với người nước ngoài; giữa công dân Việt Nam cư trú ở trong nước với công dân Việt Nam định cư ở nước ngoài; giữa công dân Việt Nam định cư ở nước ngoài với nhau; giữa công dân Việt Nam đồng thời có quốc tịch nước ngoài với công dân Việt Nam hoặc với người nước ngoài. </w:t>
      </w:r>
    </w:p>
    <w:p w14:paraId="00000019" w14:textId="77777777" w:rsidR="00033C4A" w:rsidRDefault="00701ADF">
      <w:pPr>
        <w:spacing w:before="120" w:after="120" w:line="264" w:lineRule="auto"/>
        <w:ind w:firstLine="567"/>
        <w:jc w:val="both"/>
        <w:rPr>
          <w:sz w:val="28"/>
          <w:szCs w:val="28"/>
        </w:rPr>
      </w:pPr>
      <w:proofErr w:type="gramStart"/>
      <w:r>
        <w:rPr>
          <w:sz w:val="28"/>
          <w:szCs w:val="28"/>
        </w:rPr>
        <w:t>Trường hợp người nước ngoài cư trú tại Việt Nam có yêu cầu đăng ký kết hôn tại Việt Nam thì UBND xã nơi cư trú của một trong hai bên thực hiện đăng ký kết hôn.</w:t>
      </w:r>
      <w:proofErr w:type="gramEnd"/>
    </w:p>
    <w:p w14:paraId="0000001A" w14:textId="77777777" w:rsidR="00033C4A" w:rsidRDefault="00701ADF">
      <w:pPr>
        <w:spacing w:before="120" w:after="120" w:line="264" w:lineRule="auto"/>
        <w:ind w:firstLine="567"/>
        <w:jc w:val="both"/>
        <w:rPr>
          <w:sz w:val="28"/>
          <w:szCs w:val="28"/>
        </w:rPr>
      </w:pPr>
      <w:r>
        <w:rPr>
          <w:sz w:val="28"/>
          <w:szCs w:val="28"/>
        </w:rPr>
        <w:t xml:space="preserve">- UBND cấp xã nơi đã đăng ký kết hôn trước đây thực hiện đăng ký lại kết hôn cho công dân Việt Nam định cư ở nước ngoài hoặc người nước ngoài đã đăng ký kết hôn tại cơ quan có thẩm quyền của Việt Nam. </w:t>
      </w:r>
    </w:p>
    <w:p w14:paraId="0000001B" w14:textId="77777777" w:rsidR="00033C4A" w:rsidRDefault="00701ADF">
      <w:pPr>
        <w:spacing w:before="120" w:after="120" w:line="264" w:lineRule="auto"/>
        <w:ind w:firstLine="567"/>
        <w:jc w:val="both"/>
        <w:rPr>
          <w:sz w:val="28"/>
          <w:szCs w:val="28"/>
        </w:rPr>
      </w:pPr>
      <w:r>
        <w:rPr>
          <w:sz w:val="28"/>
          <w:szCs w:val="28"/>
        </w:rPr>
        <w:t>+ Trường hợp việc kết hôn trước đây thực hiện tại UBND cấp tỉnh hoặc Sở Tư pháp thì UBND cấp xã nơi cư trú của người yêu cầu thực hiện đăng ký lại kết hôn; trường hợp người yêu cầu không cư trú tại Việt Nam thì do UBND cấp xã nơi có trụ sở của Sở Tư pháp thực hiện.</w:t>
      </w:r>
    </w:p>
    <w:p w14:paraId="0000001C" w14:textId="69766A09" w:rsidR="00033C4A" w:rsidRDefault="00701ADF">
      <w:pPr>
        <w:spacing w:before="120" w:after="120" w:line="264" w:lineRule="auto"/>
        <w:ind w:firstLine="567"/>
        <w:jc w:val="both"/>
        <w:rPr>
          <w:sz w:val="28"/>
          <w:szCs w:val="28"/>
        </w:rPr>
      </w:pPr>
      <w:bookmarkStart w:id="8" w:name="bookmark=id.8c6m334ilhi8" w:colFirst="0" w:colLast="0"/>
      <w:bookmarkEnd w:id="8"/>
      <w:r>
        <w:rPr>
          <w:sz w:val="28"/>
          <w:szCs w:val="28"/>
        </w:rPr>
        <w:t>+ Trường hợp công dân Việt Nam đã được cơ quan có thẩm quyền nước ngoài cấp giấy tờ cho phép cư trú, có yêu cầu kết hôn với nhau hoặc kết hôn với công dân Việt Nam cư trú ở trong nước thì thẩm quyền đăng ký kết hô</w:t>
      </w:r>
      <w:r w:rsidR="00B9725C">
        <w:rPr>
          <w:sz w:val="28"/>
          <w:szCs w:val="28"/>
        </w:rPr>
        <w:t>n thuộc UBND cấp xã nơi cư trú của công dân Việt Nam.</w:t>
      </w:r>
    </w:p>
    <w:p w14:paraId="0000001D" w14:textId="77777777" w:rsidR="00033C4A" w:rsidRDefault="00701ADF">
      <w:pPr>
        <w:spacing w:before="120" w:after="120" w:line="264" w:lineRule="auto"/>
        <w:ind w:firstLine="567"/>
        <w:jc w:val="both"/>
        <w:rPr>
          <w:b/>
          <w:i/>
          <w:sz w:val="28"/>
          <w:szCs w:val="28"/>
        </w:rPr>
      </w:pPr>
      <w:r>
        <w:rPr>
          <w:b/>
          <w:i/>
          <w:sz w:val="28"/>
          <w:szCs w:val="28"/>
        </w:rPr>
        <w:t xml:space="preserve">(3) Đăng ký giám hộ, chấm dứt giám hộ: </w:t>
      </w:r>
    </w:p>
    <w:p w14:paraId="0000001E" w14:textId="77777777" w:rsidR="00033C4A" w:rsidRDefault="00701ADF">
      <w:pPr>
        <w:spacing w:before="120" w:after="120" w:line="264" w:lineRule="auto"/>
        <w:ind w:firstLine="567"/>
        <w:jc w:val="both"/>
        <w:rPr>
          <w:sz w:val="28"/>
          <w:szCs w:val="28"/>
        </w:rPr>
      </w:pPr>
      <w:proofErr w:type="gramStart"/>
      <w:r>
        <w:rPr>
          <w:sz w:val="28"/>
          <w:szCs w:val="28"/>
        </w:rPr>
        <w:t>UBND cấp xã nơi cư trú của người được giám hộ hoặc người giám hộ thực hiện đăng ký giám hộ giữa công dân Việt Nam và người nước ngoài cùng cư trú tại Việt Nam.</w:t>
      </w:r>
      <w:proofErr w:type="gramEnd"/>
      <w:r>
        <w:rPr>
          <w:sz w:val="28"/>
          <w:szCs w:val="28"/>
        </w:rPr>
        <w:t xml:space="preserve"> </w:t>
      </w:r>
      <w:proofErr w:type="gramStart"/>
      <w:r>
        <w:rPr>
          <w:sz w:val="28"/>
          <w:szCs w:val="28"/>
        </w:rPr>
        <w:t>UBND cấp xã nơi thực hiện việc đăng ký giám hộ thực hiện thủ tục đăng ký chấm dứt giám hộ.</w:t>
      </w:r>
      <w:proofErr w:type="gramEnd"/>
    </w:p>
    <w:p w14:paraId="0000001F" w14:textId="77777777" w:rsidR="00033C4A" w:rsidRDefault="00701ADF">
      <w:pPr>
        <w:spacing w:before="120" w:after="120" w:line="264" w:lineRule="auto"/>
        <w:ind w:firstLine="567"/>
        <w:jc w:val="both"/>
        <w:rPr>
          <w:b/>
          <w:i/>
          <w:sz w:val="28"/>
          <w:szCs w:val="28"/>
        </w:rPr>
      </w:pPr>
      <w:r>
        <w:rPr>
          <w:b/>
          <w:i/>
          <w:sz w:val="28"/>
          <w:szCs w:val="28"/>
        </w:rPr>
        <w:t xml:space="preserve">(4) Đăng ký nhận cha, mẹ, con; đăng ký khai sinh kết hợp nhận cha, mẹ, con </w:t>
      </w:r>
    </w:p>
    <w:p w14:paraId="00000020" w14:textId="77777777" w:rsidR="00033C4A" w:rsidRDefault="00701ADF">
      <w:pPr>
        <w:spacing w:before="120" w:after="120" w:line="264" w:lineRule="auto"/>
        <w:ind w:firstLine="567"/>
        <w:jc w:val="both"/>
        <w:rPr>
          <w:sz w:val="28"/>
          <w:szCs w:val="28"/>
        </w:rPr>
      </w:pPr>
      <w:r>
        <w:rPr>
          <w:sz w:val="28"/>
          <w:szCs w:val="28"/>
        </w:rPr>
        <w:t xml:space="preserve">- UBND cấp xã nơi cư trú của người được nhận là cha, mẹ, con thực hiện đăng ký nhận cha, mẹ, con giữa công dân Việt Nam với người nước ngoài; giữa công dân Việt Nam cư trú ở trong nước với công dân Việt Nam định cư ở nước ngoài; giữa công dân Việt Nam định cư ở nước ngoài với nhau; giữa công dân Việt Nam đồng thời có quốc tịch nước ngoài với công dân Việt Nam hoặc với </w:t>
      </w:r>
      <w:r>
        <w:rPr>
          <w:sz w:val="28"/>
          <w:szCs w:val="28"/>
        </w:rPr>
        <w:lastRenderedPageBreak/>
        <w:t>người nước ngoài; giữa người nước ngoài với nhau mà một hoặc cả hai bên thường trú tại Việt Nam.</w:t>
      </w:r>
    </w:p>
    <w:p w14:paraId="00000021" w14:textId="77777777" w:rsidR="00033C4A" w:rsidRDefault="00701ADF">
      <w:pPr>
        <w:spacing w:before="120" w:after="120" w:line="264" w:lineRule="auto"/>
        <w:ind w:firstLine="567"/>
        <w:jc w:val="both"/>
        <w:rPr>
          <w:sz w:val="28"/>
          <w:szCs w:val="28"/>
        </w:rPr>
      </w:pPr>
      <w:r>
        <w:rPr>
          <w:sz w:val="28"/>
          <w:szCs w:val="28"/>
        </w:rPr>
        <w:t>- Trường hợp đăng ký khai sinh kết hợp đăng ký nhận cha, mẹ, con mà một bên có yêu cầu là người nước ngoài, công dân Việt Nam định cư ở nước ngoài thì thẩm quyền thuộc Ủy ban nhân dân cấp xã nơi cư trú của cha hoặc mẹ là công dân Việt Nam.</w:t>
      </w:r>
    </w:p>
    <w:p w14:paraId="00000022" w14:textId="77777777" w:rsidR="00033C4A" w:rsidRDefault="00701ADF">
      <w:pPr>
        <w:spacing w:before="120" w:after="120" w:line="264" w:lineRule="auto"/>
        <w:ind w:firstLine="567"/>
        <w:jc w:val="both"/>
        <w:rPr>
          <w:b/>
          <w:i/>
          <w:sz w:val="28"/>
          <w:szCs w:val="28"/>
        </w:rPr>
      </w:pPr>
      <w:bookmarkStart w:id="9" w:name="bookmark=id.1kft5vj0vaa8" w:colFirst="0" w:colLast="0"/>
      <w:bookmarkEnd w:id="9"/>
      <w:r>
        <w:rPr>
          <w:b/>
          <w:i/>
          <w:sz w:val="28"/>
          <w:szCs w:val="28"/>
        </w:rPr>
        <w:t xml:space="preserve">(5) Đăng ký thay đổi, cải chính, bổ sung hộ tịch, xác định lại dân tộc: </w:t>
      </w:r>
    </w:p>
    <w:p w14:paraId="00000023" w14:textId="77777777" w:rsidR="00033C4A" w:rsidRDefault="00701ADF">
      <w:pPr>
        <w:spacing w:before="120" w:after="120" w:line="264" w:lineRule="auto"/>
        <w:ind w:firstLine="567"/>
        <w:jc w:val="both"/>
        <w:rPr>
          <w:sz w:val="28"/>
          <w:szCs w:val="28"/>
        </w:rPr>
      </w:pPr>
      <w:r>
        <w:rPr>
          <w:sz w:val="28"/>
          <w:szCs w:val="28"/>
        </w:rPr>
        <w:t>- UBND cấp xã nơi đã đăng ký hộ tịch trước đây hoặc nơi cư trú của người nước ngoài có thẩm quyền giải quyết việc cải chính, bổ sung hộ tịch đối với người nước ngoài đã đăng ký hộ tịch tại cơ quan có thẩm quyền của Việt Nam.</w:t>
      </w:r>
    </w:p>
    <w:p w14:paraId="00000024" w14:textId="77777777" w:rsidR="00033C4A" w:rsidRDefault="00701ADF">
      <w:pPr>
        <w:spacing w:before="120" w:after="120" w:line="264" w:lineRule="auto"/>
        <w:ind w:firstLine="567"/>
        <w:jc w:val="both"/>
        <w:rPr>
          <w:sz w:val="28"/>
          <w:szCs w:val="28"/>
        </w:rPr>
      </w:pPr>
      <w:r>
        <w:rPr>
          <w:sz w:val="28"/>
          <w:szCs w:val="28"/>
        </w:rPr>
        <w:t>- UBND cấp xã nơi người Việt Nam định cư ở nước ngoài đã đăng ký hộ tịch trước đây có thẩm quyền giải quyết việc thay đổi, cải chính, bổ sung hộ tịch, xác định lại dân tộc.</w:t>
      </w:r>
    </w:p>
    <w:p w14:paraId="00000025" w14:textId="77777777" w:rsidR="00033C4A" w:rsidRDefault="00701ADF">
      <w:pPr>
        <w:spacing w:before="120" w:after="120" w:line="264" w:lineRule="auto"/>
        <w:ind w:firstLine="567"/>
        <w:jc w:val="both"/>
        <w:rPr>
          <w:sz w:val="28"/>
          <w:szCs w:val="28"/>
        </w:rPr>
      </w:pPr>
      <w:r>
        <w:rPr>
          <w:sz w:val="28"/>
          <w:szCs w:val="28"/>
        </w:rPr>
        <w:t>-  UBND cấp xã nơi đã đăng ký hộ tịch trước đây hoặc nơi cư trú của cá nhân có thẩm quyền giải quyết việc thay đổi, cải chính hộ tịch cho công dân Việt Nam từ đủ 14 tuổi trở lên cư trú ở trong nước; xác định lại dân tộc.</w:t>
      </w:r>
    </w:p>
    <w:p w14:paraId="00000026" w14:textId="77777777" w:rsidR="00033C4A" w:rsidRDefault="00701ADF">
      <w:pPr>
        <w:spacing w:before="120" w:after="120" w:line="264" w:lineRule="auto"/>
        <w:ind w:firstLine="567"/>
        <w:jc w:val="both"/>
        <w:rPr>
          <w:sz w:val="28"/>
          <w:szCs w:val="28"/>
        </w:rPr>
      </w:pPr>
      <w:r>
        <w:rPr>
          <w:sz w:val="28"/>
          <w:szCs w:val="28"/>
        </w:rPr>
        <w:t>- Trường hợp thay đổi, cải chính, bổ sung thông tin hộ tịch, xác định lại dân tộc mà việc hộ tịch trước đây được đăng ký tại Sở Tư pháp thì thẩm quyền giải quyết được xác định như sau:</w:t>
      </w:r>
    </w:p>
    <w:p w14:paraId="00000027" w14:textId="77777777" w:rsidR="00033C4A" w:rsidRDefault="00701ADF">
      <w:pPr>
        <w:spacing w:before="120" w:after="120" w:line="264" w:lineRule="auto"/>
        <w:ind w:firstLine="567"/>
        <w:jc w:val="both"/>
        <w:rPr>
          <w:sz w:val="28"/>
          <w:szCs w:val="28"/>
        </w:rPr>
      </w:pPr>
      <w:r>
        <w:rPr>
          <w:sz w:val="28"/>
          <w:szCs w:val="28"/>
        </w:rPr>
        <w:t>+ Trường hợp người yêu cầu là công dân Việt Nam cư trú ở nước ngoài thì Ủy ban nhân dân cấp xã nơi cư trú trước khi xuất cảnh thực hiện thay đổi, cải chính, bổ sung thông tin hộ tịch, xác định lại dân tộc;</w:t>
      </w:r>
    </w:p>
    <w:p w14:paraId="00000028" w14:textId="77777777" w:rsidR="00033C4A" w:rsidRDefault="00701ADF">
      <w:pPr>
        <w:spacing w:before="120" w:after="120" w:line="264" w:lineRule="auto"/>
        <w:ind w:firstLine="567"/>
        <w:jc w:val="both"/>
        <w:rPr>
          <w:sz w:val="28"/>
          <w:szCs w:val="28"/>
        </w:rPr>
      </w:pPr>
      <w:r>
        <w:rPr>
          <w:sz w:val="28"/>
          <w:szCs w:val="28"/>
        </w:rPr>
        <w:t>+ Trường hợp người yêu cầu là người nước ngoài cư trú tại Việt Nam thì Ủy ban nhân dân cấp xã nơi cư trú của người đó thực hiện cải chính, bổ sung thông tin hộ tịch.</w:t>
      </w:r>
    </w:p>
    <w:p w14:paraId="00000029" w14:textId="77777777" w:rsidR="00033C4A" w:rsidRDefault="00701ADF">
      <w:pPr>
        <w:spacing w:before="120" w:after="120" w:line="264" w:lineRule="auto"/>
        <w:ind w:firstLine="567"/>
        <w:jc w:val="both"/>
        <w:rPr>
          <w:sz w:val="28"/>
          <w:szCs w:val="28"/>
        </w:rPr>
      </w:pPr>
      <w:r>
        <w:rPr>
          <w:sz w:val="28"/>
          <w:szCs w:val="28"/>
        </w:rPr>
        <w:t>+ Trường hợp người yêu cầu là người nước ngoài không cư trú tại Việt Nam thì Ủy ban nhân dân cấp xã nơi có trụ sở của Sở Tư pháp đã đăng ký việc hộ tịch trước đây thực hiện cải chính, bổ sung thông tin hộ tịch.</w:t>
      </w:r>
    </w:p>
    <w:p w14:paraId="0000002A" w14:textId="77777777" w:rsidR="00033C4A" w:rsidRDefault="00701ADF">
      <w:pPr>
        <w:spacing w:before="120" w:after="120" w:line="264" w:lineRule="auto"/>
        <w:ind w:firstLine="567"/>
        <w:jc w:val="both"/>
        <w:rPr>
          <w:sz w:val="28"/>
          <w:szCs w:val="28"/>
        </w:rPr>
      </w:pPr>
      <w:r>
        <w:rPr>
          <w:sz w:val="28"/>
          <w:szCs w:val="28"/>
        </w:rPr>
        <w:t xml:space="preserve">Sau khi thực hiện việc thay đổi, cải chính, bổ sung thông tin hộ tịch, xác định lại dân tộc, Ủy ban nhân dân cấp xã gửi thông báo kèm </w:t>
      </w:r>
      <w:proofErr w:type="gramStart"/>
      <w:r>
        <w:rPr>
          <w:sz w:val="28"/>
          <w:szCs w:val="28"/>
        </w:rPr>
        <w:t>theo</w:t>
      </w:r>
      <w:proofErr w:type="gramEnd"/>
      <w:r>
        <w:rPr>
          <w:sz w:val="28"/>
          <w:szCs w:val="28"/>
        </w:rPr>
        <w:t xml:space="preserve"> bản sao trích lục hộ tịch cho Sở Tư pháp để ghi chú vào Sổ hộ tịch theo quy định.</w:t>
      </w:r>
    </w:p>
    <w:p w14:paraId="0000002B" w14:textId="77777777" w:rsidR="00033C4A" w:rsidRDefault="00701ADF">
      <w:pPr>
        <w:spacing w:before="120" w:after="120" w:line="264" w:lineRule="auto"/>
        <w:ind w:firstLine="567"/>
        <w:jc w:val="both"/>
        <w:rPr>
          <w:sz w:val="28"/>
          <w:szCs w:val="28"/>
        </w:rPr>
      </w:pPr>
      <w:r>
        <w:rPr>
          <w:sz w:val="28"/>
          <w:szCs w:val="28"/>
        </w:rPr>
        <w:t>- Trường hợp thay đổi, cải chính, bổ sung thông tin hộ tịch, xác định lại dân tộc mà việc hộ tịch trước đây được đăng ký tại UBND cấp huyện mà không xác định được thẩm quyền như đã nêu trên thì áp dụng quy định tại khoản 1 Điều 24 Nghị định số 120/2025/NĐ-CP để xác định thẩm quyền giải quyết.</w:t>
      </w:r>
    </w:p>
    <w:p w14:paraId="0000002C" w14:textId="77777777" w:rsidR="00033C4A" w:rsidRDefault="00701ADF">
      <w:pPr>
        <w:spacing w:before="120" w:after="120" w:line="264" w:lineRule="auto"/>
        <w:ind w:firstLine="567"/>
        <w:jc w:val="both"/>
        <w:rPr>
          <w:b/>
          <w:i/>
          <w:sz w:val="28"/>
          <w:szCs w:val="28"/>
        </w:rPr>
      </w:pPr>
      <w:r>
        <w:rPr>
          <w:b/>
          <w:i/>
          <w:sz w:val="28"/>
          <w:szCs w:val="28"/>
        </w:rPr>
        <w:t xml:space="preserve">(6) </w:t>
      </w:r>
      <w:bookmarkStart w:id="10" w:name="bookmark=id.vs5i5le738hh" w:colFirst="0" w:colLast="0"/>
      <w:bookmarkEnd w:id="10"/>
      <w:r>
        <w:rPr>
          <w:b/>
          <w:i/>
          <w:sz w:val="28"/>
          <w:szCs w:val="28"/>
        </w:rPr>
        <w:t xml:space="preserve">Ghi vào Sổ hộ tịch việc hộ tịch của công dân Việt Nam đã được giải quyết tại cơ quan có thẩm quyền của nước ngoài: </w:t>
      </w:r>
    </w:p>
    <w:p w14:paraId="0000002D" w14:textId="77777777" w:rsidR="00033C4A" w:rsidRDefault="00701ADF">
      <w:pPr>
        <w:spacing w:before="120" w:after="120" w:line="264" w:lineRule="auto"/>
        <w:ind w:firstLine="567"/>
        <w:jc w:val="both"/>
        <w:rPr>
          <w:sz w:val="28"/>
          <w:szCs w:val="28"/>
        </w:rPr>
      </w:pPr>
      <w:r>
        <w:rPr>
          <w:sz w:val="28"/>
          <w:szCs w:val="28"/>
        </w:rPr>
        <w:lastRenderedPageBreak/>
        <w:t>- UBND cấp xã nơi cư trú của công dân Việt Nam ghi vào Sổ hộ tịch việc khai sinh; kết hôn; giám hộ; nhận cha, mẹ, con; xác định cha, mẹ, con; nuôi con nuôi; thay đổi hộ tịch đã được giải quyết tại cơ quan có thẩm quyền của nước ngoài.</w:t>
      </w:r>
      <w:bookmarkStart w:id="11" w:name="bookmark=id.aj7lg7ah8m5r" w:colFirst="0" w:colLast="0"/>
      <w:bookmarkEnd w:id="11"/>
      <w:r>
        <w:rPr>
          <w:sz w:val="28"/>
          <w:szCs w:val="28"/>
        </w:rPr>
        <w:t xml:space="preserve"> </w:t>
      </w:r>
    </w:p>
    <w:p w14:paraId="0000002E" w14:textId="77777777" w:rsidR="00033C4A" w:rsidRDefault="00701ADF">
      <w:pPr>
        <w:spacing w:before="120" w:after="120" w:line="264" w:lineRule="auto"/>
        <w:ind w:firstLine="567"/>
        <w:jc w:val="both"/>
        <w:rPr>
          <w:sz w:val="28"/>
          <w:szCs w:val="28"/>
        </w:rPr>
      </w:pPr>
      <w:r>
        <w:rPr>
          <w:sz w:val="28"/>
          <w:szCs w:val="28"/>
        </w:rPr>
        <w:t xml:space="preserve">- UBND cấp xã nơi cá nhân đã đăng ký kết hôn hoặc ghi chú việc kết hôn trước đây ghi vào Sổ hộ tịch việc ly hôn, hủy việc kết hôn của cá nhân đã thực hiện ở nước ngoài. </w:t>
      </w:r>
    </w:p>
    <w:p w14:paraId="0000002F" w14:textId="77777777" w:rsidR="00033C4A" w:rsidRDefault="00701ADF">
      <w:pPr>
        <w:spacing w:before="120" w:after="120" w:line="264" w:lineRule="auto"/>
        <w:ind w:firstLine="567"/>
        <w:jc w:val="both"/>
        <w:rPr>
          <w:sz w:val="28"/>
          <w:szCs w:val="28"/>
        </w:rPr>
      </w:pPr>
      <w:r>
        <w:rPr>
          <w:sz w:val="28"/>
          <w:szCs w:val="28"/>
        </w:rPr>
        <w:t>+ Trường hợp việc kết hôn hoặc ghi chú việc kết hôn trước đây thực hiện tại Sở Tư pháp thì việc ghi chú ly hôn do Ủy ban nhân dân cấp xã nơi cư trú của công dân Việt Nam thực hiện.</w:t>
      </w:r>
    </w:p>
    <w:p w14:paraId="00000030" w14:textId="77777777" w:rsidR="00033C4A" w:rsidRDefault="00701ADF">
      <w:pPr>
        <w:spacing w:before="120" w:after="120" w:line="264" w:lineRule="auto"/>
        <w:ind w:firstLine="567"/>
        <w:jc w:val="both"/>
        <w:rPr>
          <w:sz w:val="28"/>
          <w:szCs w:val="28"/>
        </w:rPr>
      </w:pPr>
      <w:r>
        <w:rPr>
          <w:sz w:val="28"/>
          <w:szCs w:val="28"/>
        </w:rPr>
        <w:t>+ Trường hợp công dân Việt Nam không thường trú tại Việt Nam thì việc ghi chú ly hôn do Ủy ban nhân dân cấp xã nơi cư trú trước khi xuất cảnh của công dân Việt Nam thực hiện.</w:t>
      </w:r>
    </w:p>
    <w:p w14:paraId="00000031" w14:textId="77777777" w:rsidR="00033C4A" w:rsidRDefault="00701ADF">
      <w:pPr>
        <w:spacing w:before="120" w:after="120" w:line="264" w:lineRule="auto"/>
        <w:ind w:firstLine="567"/>
        <w:jc w:val="both"/>
        <w:rPr>
          <w:sz w:val="28"/>
          <w:szCs w:val="28"/>
        </w:rPr>
      </w:pPr>
      <w:r>
        <w:rPr>
          <w:sz w:val="28"/>
          <w:szCs w:val="28"/>
        </w:rPr>
        <w:t>+ Công dân Việt Nam từ nước ngoài về thường trú tại Việt Nam có yêu cầu ghi chú ly hôn mà việc kết hôn trước đây được đăng ký tại cơ quan đại diện hoặc tại cơ quan có thẩm quyền nước ngoài thì việc ghi chú ly hôn do Ủy ban nhân dân cấp xã nơi công dân Việt Nam thường trú thực hiện.</w:t>
      </w:r>
    </w:p>
    <w:p w14:paraId="00000032" w14:textId="77777777" w:rsidR="00033C4A" w:rsidRDefault="00701ADF">
      <w:pPr>
        <w:spacing w:before="120" w:after="120" w:line="264" w:lineRule="auto"/>
        <w:ind w:firstLine="567"/>
        <w:jc w:val="both"/>
        <w:rPr>
          <w:sz w:val="28"/>
          <w:szCs w:val="28"/>
        </w:rPr>
      </w:pPr>
      <w:r>
        <w:rPr>
          <w:sz w:val="28"/>
          <w:szCs w:val="28"/>
        </w:rPr>
        <w:t>+ Công dân Việt Nam cư trú ở nước ngoài có yêu cầu ghi chú ly hôn để kết hôn mới mà việc kết hôn trước đây được đăng ký tại cơ quan đại diện hoặc tại cơ quan có thẩm quyền nước ngoài thì việc ghi chú ly hôn do Ủy ban nhân dân cấp xã nơi tiếp nhận hồ sơ kết hôn mới thực hiện.</w:t>
      </w:r>
    </w:p>
    <w:p w14:paraId="00000033" w14:textId="5FF1CC33" w:rsidR="00033C4A" w:rsidRDefault="00701ADF">
      <w:pPr>
        <w:spacing w:before="120" w:after="120" w:line="264" w:lineRule="auto"/>
        <w:ind w:firstLine="567"/>
        <w:jc w:val="both"/>
        <w:rPr>
          <w:sz w:val="28"/>
          <w:szCs w:val="28"/>
        </w:rPr>
      </w:pPr>
      <w:r>
        <w:rPr>
          <w:sz w:val="28"/>
          <w:szCs w:val="28"/>
        </w:rPr>
        <w:t xml:space="preserve">+ Trường hợp công dân Việt Nam không thường trú tại Việt Nam có yêu cầu ghi vào Sổ hộ tịch việc ly hôn để làm thủ tục đăng ký kết hôn mới tại cơ quan có thẩm quyền của Việt Nam, thì thực hiện tại Ủy ban nhân dân cấp </w:t>
      </w:r>
      <w:r w:rsidR="00B9725C">
        <w:rPr>
          <w:sz w:val="28"/>
          <w:szCs w:val="28"/>
        </w:rPr>
        <w:t xml:space="preserve">xã </w:t>
      </w:r>
      <w:r>
        <w:rPr>
          <w:sz w:val="28"/>
          <w:szCs w:val="28"/>
        </w:rPr>
        <w:t>nơi đã đăng ký kết hôn trước đây hoặc nơi đăng ký kết hôn mới.</w:t>
      </w:r>
    </w:p>
    <w:p w14:paraId="00000034" w14:textId="77777777" w:rsidR="00033C4A" w:rsidRDefault="00701ADF">
      <w:pPr>
        <w:spacing w:before="120" w:after="120" w:line="264" w:lineRule="auto"/>
        <w:ind w:firstLine="567"/>
        <w:jc w:val="both"/>
        <w:rPr>
          <w:sz w:val="28"/>
          <w:szCs w:val="28"/>
        </w:rPr>
      </w:pPr>
      <w:r>
        <w:rPr>
          <w:sz w:val="28"/>
          <w:szCs w:val="28"/>
        </w:rPr>
        <w:t>- UBND cấp xã nơi cư trú của người có trách nhiệm khai tử thực hiện ghi vào Sổ hộ tịch việc khai tử đã được giải quyết tại cơ quan có thẩm quyền của nước ngoài.</w:t>
      </w:r>
    </w:p>
    <w:p w14:paraId="00000035" w14:textId="77777777" w:rsidR="00033C4A" w:rsidRDefault="00701ADF">
      <w:pPr>
        <w:spacing w:before="120" w:after="120" w:line="264" w:lineRule="auto"/>
        <w:ind w:firstLine="567"/>
        <w:jc w:val="both"/>
        <w:rPr>
          <w:b/>
          <w:i/>
          <w:sz w:val="28"/>
          <w:szCs w:val="28"/>
        </w:rPr>
      </w:pPr>
      <w:r>
        <w:rPr>
          <w:b/>
          <w:i/>
          <w:sz w:val="28"/>
          <w:szCs w:val="28"/>
        </w:rPr>
        <w:t xml:space="preserve">(7) Đăng ký khai tử: </w:t>
      </w:r>
    </w:p>
    <w:p w14:paraId="00000036" w14:textId="77777777" w:rsidR="00033C4A" w:rsidRDefault="00701ADF">
      <w:pPr>
        <w:spacing w:before="120" w:after="120" w:line="264" w:lineRule="auto"/>
        <w:ind w:firstLine="567"/>
        <w:jc w:val="both"/>
        <w:rPr>
          <w:sz w:val="28"/>
          <w:szCs w:val="28"/>
        </w:rPr>
      </w:pPr>
      <w:proofErr w:type="gramStart"/>
      <w:r>
        <w:rPr>
          <w:sz w:val="28"/>
          <w:szCs w:val="28"/>
        </w:rPr>
        <w:t>UBND cấp xã nơi cư trú cuối cùng của người chết thực hiện việc đăng ký khai tử cho người nước ngoài hoặc công dân Việt Nam định cư ở nước ngoài chết tại Việt Nam.</w:t>
      </w:r>
      <w:proofErr w:type="gramEnd"/>
      <w:r>
        <w:rPr>
          <w:sz w:val="28"/>
          <w:szCs w:val="28"/>
        </w:rPr>
        <w:t xml:space="preserve"> </w:t>
      </w:r>
      <w:proofErr w:type="gramStart"/>
      <w:r>
        <w:rPr>
          <w:sz w:val="28"/>
          <w:szCs w:val="28"/>
        </w:rPr>
        <w:t>Trường hợp không xác định được nơi cư trú cuối cùng của người chết thì UBND cấp xã nơi người đó chết hoặc nơi phát hiện thi thể người chết thực hiện việc đăng ký khai tử.</w:t>
      </w:r>
      <w:proofErr w:type="gramEnd"/>
    </w:p>
    <w:p w14:paraId="00000037" w14:textId="77777777" w:rsidR="00033C4A" w:rsidRDefault="00701ADF">
      <w:pPr>
        <w:spacing w:before="120" w:after="120" w:line="264" w:lineRule="auto"/>
        <w:ind w:firstLine="567"/>
        <w:jc w:val="both"/>
        <w:rPr>
          <w:b/>
          <w:i/>
          <w:sz w:val="28"/>
          <w:szCs w:val="28"/>
        </w:rPr>
      </w:pPr>
      <w:r>
        <w:rPr>
          <w:b/>
          <w:i/>
          <w:sz w:val="28"/>
          <w:szCs w:val="28"/>
        </w:rPr>
        <w:t>(8) Khai thác, sử dụng Cơ sở dữ liệu hộ tịch điện tử:</w:t>
      </w:r>
    </w:p>
    <w:p w14:paraId="00000038" w14:textId="77777777" w:rsidR="00033C4A" w:rsidRDefault="00701ADF">
      <w:pPr>
        <w:spacing w:before="120" w:after="120" w:line="264" w:lineRule="auto"/>
        <w:ind w:firstLine="567"/>
        <w:jc w:val="both"/>
        <w:rPr>
          <w:sz w:val="28"/>
          <w:szCs w:val="28"/>
        </w:rPr>
      </w:pPr>
      <w:r>
        <w:rPr>
          <w:sz w:val="28"/>
          <w:szCs w:val="28"/>
        </w:rPr>
        <w:t xml:space="preserve">UBND cấp xã khai thác, sử dụng Cơ sở dữ liệu hộ tịch điện tử để đăng ký hộ tịch theo thẩm quyền; cấp bản sao trích lục hộ tịch; cấp Giấy xác nhận tình </w:t>
      </w:r>
      <w:r>
        <w:rPr>
          <w:sz w:val="28"/>
          <w:szCs w:val="28"/>
        </w:rPr>
        <w:lastRenderedPageBreak/>
        <w:t xml:space="preserve">trạng hôn nhân; xác nhận thông tin hộ tịch đối với các trường hợp đã đăng ký hộ tịch tại các cơ quan đăng ký hộ tịch trên địa bàn hoặc người có yêu cầu đang cư trú trên địa bàn; thống kê số liệu đăng ký hộ tịch; thực hiện các hoạt động quản lý nhà nước khác trong lĩnh vực hộ tịch trên địa bàn theo quy định pháp luật. </w:t>
      </w:r>
    </w:p>
    <w:p w14:paraId="00000039" w14:textId="77777777" w:rsidR="00033C4A" w:rsidRDefault="00701ADF">
      <w:pPr>
        <w:spacing w:before="120" w:after="120" w:line="252" w:lineRule="auto"/>
        <w:ind w:firstLine="567"/>
        <w:jc w:val="both"/>
        <w:rPr>
          <w:b/>
          <w:sz w:val="28"/>
          <w:szCs w:val="28"/>
        </w:rPr>
      </w:pPr>
      <w:r>
        <w:rPr>
          <w:b/>
          <w:sz w:val="28"/>
          <w:szCs w:val="28"/>
        </w:rPr>
        <w:t>2. Quy định về trình tự, thủ tục thực hiện đăng ký hộ tịch có yếu tổ nước ngoài</w:t>
      </w:r>
    </w:p>
    <w:p w14:paraId="0000003A" w14:textId="77777777" w:rsidR="00033C4A" w:rsidRDefault="00701ADF">
      <w:pPr>
        <w:spacing w:before="120" w:after="120" w:line="252" w:lineRule="auto"/>
        <w:ind w:firstLine="567"/>
        <w:jc w:val="both"/>
        <w:rPr>
          <w:i/>
          <w:sz w:val="28"/>
          <w:szCs w:val="28"/>
        </w:rPr>
      </w:pPr>
      <w:r>
        <w:rPr>
          <w:b/>
          <w:i/>
          <w:sz w:val="28"/>
          <w:szCs w:val="28"/>
        </w:rPr>
        <w:t>Thứ nhất</w:t>
      </w:r>
      <w:r>
        <w:rPr>
          <w:i/>
          <w:sz w:val="28"/>
          <w:szCs w:val="28"/>
        </w:rPr>
        <w:t>: trình tự, thủ tục thực hiện sau khi phân định thẩm quyền</w:t>
      </w:r>
    </w:p>
    <w:p w14:paraId="0000003B" w14:textId="77777777" w:rsidR="00033C4A" w:rsidRDefault="00701ADF">
      <w:pPr>
        <w:spacing w:before="120" w:after="120" w:line="252" w:lineRule="auto"/>
        <w:ind w:firstLine="567"/>
        <w:jc w:val="both"/>
        <w:rPr>
          <w:sz w:val="28"/>
          <w:szCs w:val="28"/>
        </w:rPr>
      </w:pPr>
      <w:r>
        <w:rPr>
          <w:sz w:val="28"/>
          <w:szCs w:val="28"/>
        </w:rPr>
        <w:t>- Để tránh xáo trộn các quy định tại các văn bản quy phạm pháp luật hiện hành, Nghị định số 120/2025/NĐ-CP và Thông tư số 08/2025/TT-BTP không quy định trình tự, thủ tục riêng đối với các việc đăng ký hộ tịch của UBND cấp huyện chuyển giao xuống UBND cấp xã. Theo đó, Ủy ban nhân dân cấp xã tiếp nhận, giải quyết việc đăng ký hộ tịch được chuyển giao sẽ thực hiện theo trình tự, thủ tục ĐKHT của UBND cấp huyện đang được quy định tại các Điều tương ứng của Luật Hộ tịch và các văn bản quy định chi tiết thi hành. Về cơ bản, trình tự thực hiện đăng ký hộ tịch có yếu tố nước ngoài và không có yếu tố nước ngoài tương tự nhau, đều sử dụng một loại sổ và biểu mẫu, chỉ khác nhau về một số loại giấy tờ trong thành phần hồ sơ và thời hạn giải quyết.</w:t>
      </w:r>
    </w:p>
    <w:p w14:paraId="0000003C" w14:textId="77777777" w:rsidR="00033C4A" w:rsidRDefault="00701ADF">
      <w:pPr>
        <w:spacing w:before="120" w:after="120" w:line="252" w:lineRule="auto"/>
        <w:ind w:firstLine="567"/>
        <w:jc w:val="both"/>
        <w:rPr>
          <w:b/>
          <w:sz w:val="28"/>
          <w:szCs w:val="28"/>
        </w:rPr>
      </w:pPr>
      <w:r>
        <w:rPr>
          <w:b/>
          <w:sz w:val="28"/>
          <w:szCs w:val="28"/>
        </w:rPr>
        <w:t xml:space="preserve">Ví dụ: </w:t>
      </w:r>
    </w:p>
    <w:p w14:paraId="0000003D" w14:textId="77777777" w:rsidR="00033C4A" w:rsidRDefault="00701ADF">
      <w:pPr>
        <w:spacing w:before="120" w:after="120" w:line="252" w:lineRule="auto"/>
        <w:ind w:firstLine="567"/>
        <w:jc w:val="both"/>
        <w:rPr>
          <w:i/>
          <w:sz w:val="28"/>
          <w:szCs w:val="28"/>
        </w:rPr>
      </w:pPr>
      <w:r>
        <w:rPr>
          <w:i/>
          <w:sz w:val="28"/>
          <w:szCs w:val="28"/>
        </w:rPr>
        <w:t>- Đối với thủ tục ĐKKS có yếu tố nước ngoài (khai sinh cho trẻ em có ít nhất một bên cha hoặc mẹ là người nước ngoài) thì hồ sơ ĐKKS có thêm văn bản thỏa thuận lựa chọn quốc tịch; trường hợp cha, mẹ lựa chọn quốc tịch nước ngoài cho con thì ngoài văn bản thỏa thuận lựa chọn quốc tịch phải có xác nhận của cơ quan có thẩm quyền của nước ngoài về việc trẻ có quốc tịch nước ngoài là phù hợp với quy định của pháp luật nước đó</w:t>
      </w:r>
      <w:r>
        <w:rPr>
          <w:i/>
          <w:color w:val="000000"/>
          <w:sz w:val="28"/>
          <w:szCs w:val="28"/>
          <w:highlight w:val="white"/>
        </w:rPr>
        <w:t>.</w:t>
      </w:r>
    </w:p>
    <w:p w14:paraId="0000003E" w14:textId="77777777" w:rsidR="00033C4A" w:rsidRDefault="00701ADF">
      <w:pPr>
        <w:spacing w:before="120" w:after="120" w:line="252" w:lineRule="auto"/>
        <w:ind w:firstLine="567"/>
        <w:jc w:val="both"/>
        <w:rPr>
          <w:i/>
          <w:sz w:val="28"/>
          <w:szCs w:val="28"/>
        </w:rPr>
      </w:pPr>
      <w:r>
        <w:rPr>
          <w:i/>
          <w:sz w:val="28"/>
          <w:szCs w:val="28"/>
        </w:rPr>
        <w:t xml:space="preserve">Hay với trường hợp trẻ em sinh ra ở nước ngoài chưa được ĐKKS, về Việt Nam cư trú, thì hồ sơ đăng ký khai sinh phải có Giấy chứng sinh hoặc giấy tờ do cơ quan nước ngoài cấp xác nhận về việc sinh hoặc mối quan hệ mẹ - con. Nếu không có giấy tờ này thì không được sử dụng văn bản cam đoan hoặc văn bản của người làm chứng thay thế như trường hợp trẻ được sinh ra tại Việt Nam. </w:t>
      </w:r>
      <w:proofErr w:type="gramStart"/>
      <w:r>
        <w:rPr>
          <w:i/>
          <w:sz w:val="28"/>
          <w:szCs w:val="28"/>
        </w:rPr>
        <w:t>Ngoài ra, để thực hiện ĐKKS, trẻ cần có giấy tờ chứng minh việc nhập cảnh hợp pháp và giấy tờ xác nhận cư trú tại Việt Nam.</w:t>
      </w:r>
      <w:proofErr w:type="gramEnd"/>
    </w:p>
    <w:p w14:paraId="0000003F" w14:textId="77777777" w:rsidR="00033C4A" w:rsidRDefault="00701ADF">
      <w:pPr>
        <w:spacing w:before="120" w:after="120" w:line="252" w:lineRule="auto"/>
        <w:ind w:firstLine="567"/>
        <w:jc w:val="both"/>
        <w:rPr>
          <w:i/>
          <w:sz w:val="28"/>
          <w:szCs w:val="28"/>
        </w:rPr>
      </w:pPr>
      <w:r>
        <w:rPr>
          <w:i/>
          <w:sz w:val="28"/>
          <w:szCs w:val="28"/>
        </w:rPr>
        <w:t>- Đối với thủ tục ĐKKH có yếu tố nước ngoài, hai bên nam, nữ cần phải có thêm giấy tờ xác nhận không mắc bệnh tâm thần hoặc bệnh khác mà không có khả năng nhận thức, làm chủ được hành vi (giấy khám sức khỏe); người nước ngoài phải nộp giấy tờ chứng minh tình trạng hôn nhân do cơ quan có thẩm quyền của nước ngoài cấp xác nhận hiện, giấy tờ do nước ngoài cấp phải được hợp pháp hóa lãnh sự, dịch ra tiếng Việt.</w:t>
      </w:r>
    </w:p>
    <w:p w14:paraId="00000040" w14:textId="77777777" w:rsidR="00033C4A" w:rsidRDefault="00701ADF">
      <w:pPr>
        <w:spacing w:before="120" w:after="120" w:line="252" w:lineRule="auto"/>
        <w:ind w:firstLine="567"/>
        <w:jc w:val="both"/>
        <w:rPr>
          <w:sz w:val="28"/>
          <w:szCs w:val="28"/>
        </w:rPr>
      </w:pPr>
      <w:r>
        <w:rPr>
          <w:sz w:val="28"/>
          <w:szCs w:val="28"/>
        </w:rPr>
        <w:t xml:space="preserve">- Để giải quyết triệt để nhiệm vụ, Nghị định số 120/2025/NĐ-CP và Thông tư số 08/2025/TT-BTP quy định: Khi thực hiện các trình tự, thủ tục đăng ký hộ tịch, các nhiệm vụ của Ủy ban nhân dân cấp huyện, Chủ tịch Ủy ban nhân dân </w:t>
      </w:r>
      <w:r>
        <w:rPr>
          <w:sz w:val="28"/>
          <w:szCs w:val="28"/>
        </w:rPr>
        <w:lastRenderedPageBreak/>
        <w:t>cấp huyện sẽ được chuyển giao tương ứng cho Ủy ban nhân dân cấp xã, Chủ tịch Ủy ban nhân dân cấp xã; các nhiệm vụ của Phòng Tư pháp, Trưởng phòng Tư pháp, công chức làm công tác hộ tịch cấp huyện sẽ được chuyển giao cho công chức tư pháp - hộ tịch cấp xã.</w:t>
      </w:r>
    </w:p>
    <w:p w14:paraId="00000041" w14:textId="77777777" w:rsidR="00033C4A" w:rsidRDefault="00701ADF">
      <w:pPr>
        <w:spacing w:before="120" w:after="120" w:line="252" w:lineRule="auto"/>
        <w:ind w:firstLine="567"/>
        <w:jc w:val="both"/>
        <w:rPr>
          <w:i/>
          <w:sz w:val="28"/>
          <w:szCs w:val="28"/>
        </w:rPr>
      </w:pPr>
      <w:r>
        <w:rPr>
          <w:b/>
          <w:sz w:val="28"/>
          <w:szCs w:val="28"/>
        </w:rPr>
        <w:t>Ví dụ:</w:t>
      </w:r>
      <w:r>
        <w:rPr>
          <w:sz w:val="28"/>
          <w:szCs w:val="28"/>
        </w:rPr>
        <w:t xml:space="preserve"> </w:t>
      </w:r>
      <w:r>
        <w:rPr>
          <w:i/>
          <w:sz w:val="28"/>
          <w:szCs w:val="28"/>
        </w:rPr>
        <w:t xml:space="preserve">Theo quy định tại khoản 2 Điều 40 Luật hộ tịch về thủ tục đăng ký giám hộ cử thì: Trong thời hạn 05 ngày làm việc kể từ ngày nhận đủ giấy tờ theo quy định, công chức làm công tác hộ tịch xác minh, nếu thấy đủ điều kiện theo quy định pháp luật thì ghi vào Sổ hộ tịch và cùng người đi đăng ký giám hộ ký vào Sổ hộ tịch. Phòng Tư pháp báo cáo Chủ tịch Ủy ban nhân dân cấp huyện cấp trích lục cho người yêu cầu. </w:t>
      </w:r>
    </w:p>
    <w:p w14:paraId="00000042" w14:textId="77777777" w:rsidR="00033C4A" w:rsidRDefault="00701ADF">
      <w:pPr>
        <w:spacing w:before="120" w:after="120" w:line="252" w:lineRule="auto"/>
        <w:ind w:firstLine="567"/>
        <w:jc w:val="both"/>
        <w:rPr>
          <w:i/>
          <w:sz w:val="28"/>
          <w:szCs w:val="28"/>
        </w:rPr>
      </w:pPr>
      <w:r>
        <w:rPr>
          <w:sz w:val="28"/>
          <w:szCs w:val="28"/>
        </w:rPr>
        <w:t>Khi chuyển giao về UBND cấp xã, khi thực hiện thủ tục này thì sẽ thực hiện như sau:</w:t>
      </w:r>
      <w:r>
        <w:rPr>
          <w:i/>
          <w:sz w:val="28"/>
          <w:szCs w:val="28"/>
        </w:rPr>
        <w:t xml:space="preserve"> Trong thời hạn 05 ngày làm việc kể từ ngày nhận đủ giấy tờ </w:t>
      </w:r>
      <w:proofErr w:type="gramStart"/>
      <w:r>
        <w:rPr>
          <w:i/>
          <w:sz w:val="28"/>
          <w:szCs w:val="28"/>
        </w:rPr>
        <w:t>theo</w:t>
      </w:r>
      <w:proofErr w:type="gramEnd"/>
      <w:r>
        <w:rPr>
          <w:i/>
          <w:sz w:val="28"/>
          <w:szCs w:val="28"/>
        </w:rPr>
        <w:t xml:space="preserve"> quy định, công chức tư pháp - hộ tịch xác minh, nếu thấy đủ điều kiện theo quy định pháp luật thì ghi vào Sổ hộ tịch. </w:t>
      </w:r>
      <w:proofErr w:type="gramStart"/>
      <w:r>
        <w:rPr>
          <w:i/>
          <w:sz w:val="28"/>
          <w:szCs w:val="28"/>
        </w:rPr>
        <w:t>Công chức tư pháp – hộ tịch báo cáo Chủ tịch Ủy ban nhân dân cấp xã cấp trích lục cho người yêu cầu.</w:t>
      </w:r>
      <w:proofErr w:type="gramEnd"/>
    </w:p>
    <w:p w14:paraId="00000043" w14:textId="77777777" w:rsidR="00033C4A" w:rsidRDefault="00701ADF">
      <w:pPr>
        <w:spacing w:before="120" w:after="120" w:line="252" w:lineRule="auto"/>
        <w:ind w:firstLine="567"/>
        <w:jc w:val="both"/>
        <w:rPr>
          <w:sz w:val="28"/>
          <w:szCs w:val="28"/>
        </w:rPr>
      </w:pPr>
      <w:r>
        <w:rPr>
          <w:b/>
          <w:i/>
          <w:sz w:val="28"/>
          <w:szCs w:val="28"/>
        </w:rPr>
        <w:t>Thứ hai:</w:t>
      </w:r>
      <w:r>
        <w:rPr>
          <w:i/>
          <w:sz w:val="28"/>
          <w:szCs w:val="28"/>
        </w:rPr>
        <w:t xml:space="preserve"> </w:t>
      </w:r>
      <w:r>
        <w:rPr>
          <w:sz w:val="28"/>
          <w:szCs w:val="28"/>
        </w:rPr>
        <w:t>Ngoài quy định kế thừa trình tự, thủ tục của UBND cấp huyện đối với các nhiệm vụ chuyển giao cho UBND cấp xã, Nghị định số 120/2025/NĐ-CP bổ sung một số quy định nhằm đơn giản hóa thủ tục hành chính, khác với quy định của Luật Hộ tịch và các văn bản quy định chi tiết thi hành. Theo quy định tại khoản 3 Điều 23 NĐ 120 thì: Trong thời gian các quy định của Nghị định này có hiệu lực, nếu quy định về thẩm quyền, trách nhiệm quản lý nhà nước, trình tự, thủ tục trong Nghị định này khác với các văn bản quy phạm pháp luật có liên quan thì thực hiện theo quy định tại Nghị định này. Đó là:</w:t>
      </w:r>
    </w:p>
    <w:p w14:paraId="00000044" w14:textId="77777777" w:rsidR="00033C4A" w:rsidRDefault="00701ADF">
      <w:pPr>
        <w:spacing w:before="120" w:after="120" w:line="252" w:lineRule="auto"/>
        <w:ind w:firstLine="567"/>
        <w:jc w:val="both"/>
        <w:rPr>
          <w:sz w:val="28"/>
          <w:szCs w:val="28"/>
        </w:rPr>
      </w:pPr>
      <w:r>
        <w:rPr>
          <w:sz w:val="28"/>
          <w:szCs w:val="28"/>
        </w:rPr>
        <w:t xml:space="preserve">- Quy định về thực hiện TTHC “Phi địa giới hành chính”: </w:t>
      </w:r>
    </w:p>
    <w:p w14:paraId="00000045" w14:textId="77777777" w:rsidR="00033C4A" w:rsidRDefault="00701ADF">
      <w:pPr>
        <w:spacing w:before="120" w:after="120" w:line="252" w:lineRule="auto"/>
        <w:ind w:firstLine="567"/>
        <w:jc w:val="both"/>
        <w:rPr>
          <w:sz w:val="28"/>
          <w:szCs w:val="28"/>
        </w:rPr>
      </w:pPr>
      <w:r>
        <w:rPr>
          <w:sz w:val="28"/>
          <w:szCs w:val="28"/>
        </w:rPr>
        <w:t>Trên cơ sở nguyên tắc lấy người dân làm trung tâm, tạo thuận lợi nhất cho người dân khi thực hiện đăng ký hộ tịch, Nghị định số 120/2025/NĐ-CP đã quy định việc thực hiện TTHC theo hướng “</w:t>
      </w:r>
      <w:r>
        <w:rPr>
          <w:i/>
          <w:sz w:val="28"/>
          <w:szCs w:val="28"/>
        </w:rPr>
        <w:t>phi địa giới hành chính”</w:t>
      </w:r>
      <w:r>
        <w:rPr>
          <w:sz w:val="28"/>
          <w:szCs w:val="28"/>
        </w:rPr>
        <w:t xml:space="preserve">, theo đó: </w:t>
      </w:r>
      <w:r>
        <w:rPr>
          <w:i/>
          <w:sz w:val="28"/>
          <w:szCs w:val="28"/>
        </w:rPr>
        <w:t>“</w:t>
      </w:r>
      <w:r>
        <w:rPr>
          <w:i/>
          <w:color w:val="000000"/>
          <w:sz w:val="28"/>
          <w:szCs w:val="28"/>
          <w:highlight w:val="white"/>
        </w:rPr>
        <w:t>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r>
        <w:rPr>
          <w:sz w:val="28"/>
          <w:szCs w:val="28"/>
        </w:rPr>
        <w:t xml:space="preserve">. </w:t>
      </w:r>
    </w:p>
    <w:p w14:paraId="00000046" w14:textId="77777777" w:rsidR="00033C4A" w:rsidRDefault="00701ADF">
      <w:pPr>
        <w:spacing w:before="120" w:after="120" w:line="252" w:lineRule="auto"/>
        <w:ind w:firstLine="567"/>
        <w:jc w:val="both"/>
        <w:rPr>
          <w:sz w:val="28"/>
          <w:szCs w:val="28"/>
        </w:rPr>
      </w:pPr>
      <w:r>
        <w:rPr>
          <w:sz w:val="28"/>
          <w:szCs w:val="28"/>
        </w:rPr>
        <w:t>- Quy định cắt giảm giấy tờ, tăng cường khai thác dữ liệu điện tử:</w:t>
      </w:r>
    </w:p>
    <w:p w14:paraId="00000047" w14:textId="77777777" w:rsidR="00033C4A" w:rsidRDefault="00701ADF">
      <w:pPr>
        <w:spacing w:before="120" w:after="120" w:line="252" w:lineRule="auto"/>
        <w:ind w:firstLine="567"/>
        <w:jc w:val="both"/>
        <w:rPr>
          <w:sz w:val="28"/>
          <w:szCs w:val="28"/>
        </w:rPr>
      </w:pPr>
      <w:r>
        <w:rPr>
          <w:sz w:val="28"/>
          <w:szCs w:val="28"/>
        </w:rPr>
        <w:t xml:space="preserve">Người yêu cầu đăng ký hộ tịch không phải nộp các giấy tờ là thành phần hồ sơ nếu có thể khai thác được trên cơ sở dữ liệu dùng </w:t>
      </w:r>
      <w:proofErr w:type="gramStart"/>
      <w:r>
        <w:rPr>
          <w:sz w:val="28"/>
          <w:szCs w:val="28"/>
        </w:rPr>
        <w:t>chung</w:t>
      </w:r>
      <w:proofErr w:type="gramEnd"/>
      <w:r>
        <w:rPr>
          <w:sz w:val="28"/>
          <w:szCs w:val="28"/>
        </w:rPr>
        <w:t>. Tại Phụ lục ban hành kèm theo Nghị định số 120/2025/NĐ-CP quy định:</w:t>
      </w:r>
      <w:r>
        <w:rPr>
          <w:i/>
          <w:sz w:val="28"/>
          <w:szCs w:val="28"/>
        </w:rPr>
        <w:t xml:space="preserve"> Người yêu cầu đăng ký hộ tịch có quyền lựa chọn nộp hoặc xuất trình bản giấy hoặc bản điện tử giấy tờ hộ tịch hoặc cung cấp thông tin về giấy tờ hộ tịch của cá nhân đã được đăng ký, cơ quan đăng ký hộ tịch có trách nhiệm tra cứu thông tin trên Hệ thống thông tin giải quyết thủ tục hành chính cấp tỉnh thông qua kết nối với Cơ sở dữ liệu hộ </w:t>
      </w:r>
      <w:r>
        <w:rPr>
          <w:i/>
          <w:sz w:val="28"/>
          <w:szCs w:val="28"/>
        </w:rPr>
        <w:lastRenderedPageBreak/>
        <w:t>tịch điện tử, Cơ sở dữ liệu quốc gia về dân cư.</w:t>
      </w:r>
      <w:r>
        <w:rPr>
          <w:sz w:val="28"/>
          <w:szCs w:val="28"/>
        </w:rPr>
        <w:t xml:space="preserve"> Trường hợp không tra cứu được do không có thông tin trong Cơ sở dữ liệu hộ tịch điện tử, Cơ sở dữ liệu quốc gia về dân cư thì cơ quan đăng ký hộ tịch yêu cầu người đi đăng ký hộ tịch nộp hoặc xuất trình giấy tờ liên quan để chứng minh. </w:t>
      </w:r>
    </w:p>
    <w:p w14:paraId="00000048" w14:textId="77777777" w:rsidR="00033C4A" w:rsidRDefault="00701ADF">
      <w:pPr>
        <w:spacing w:before="120" w:after="120" w:line="252" w:lineRule="auto"/>
        <w:ind w:firstLine="567"/>
        <w:jc w:val="both"/>
        <w:rPr>
          <w:sz w:val="28"/>
          <w:szCs w:val="28"/>
        </w:rPr>
      </w:pPr>
      <w:r>
        <w:rPr>
          <w:sz w:val="28"/>
          <w:szCs w:val="28"/>
        </w:rPr>
        <w:t>Điều 4 Thông tư số 08/2025/TT-BTP quy định: Người yêu cầu đăng ký hộ tịch có thể nộp bản sao được chứng thực từ bản chính hoặc bản sao được cấp từ sổ gốc hoặc bản chụp kèm theo bản chính hoặc bản điện tử các giấy tờ này, bao gồm cả giấy tờ được tích hợp, hiển thị trên Ứng dụng định danh điện tử (VNeID).</w:t>
      </w:r>
    </w:p>
    <w:p w14:paraId="00000049" w14:textId="77777777" w:rsidR="00033C4A" w:rsidRDefault="00701ADF">
      <w:pPr>
        <w:spacing w:before="120" w:after="120" w:line="252" w:lineRule="auto"/>
        <w:ind w:firstLine="567"/>
        <w:jc w:val="both"/>
        <w:rPr>
          <w:i/>
          <w:sz w:val="28"/>
          <w:szCs w:val="28"/>
        </w:rPr>
      </w:pPr>
      <w:r>
        <w:rPr>
          <w:b/>
          <w:sz w:val="28"/>
          <w:szCs w:val="28"/>
        </w:rPr>
        <w:t>Ví dụ:</w:t>
      </w:r>
      <w:r>
        <w:rPr>
          <w:sz w:val="28"/>
          <w:szCs w:val="28"/>
        </w:rPr>
        <w:t xml:space="preserve"> Đối với trường hợp cấp Giấy xác nhận tình trạng hôn nhân, mà vợ hoặc chồng người yêu cầu đã chết, theo quy định trước đây thì người yêu cầu phải cung cấp Giấy chứng tử hoặc Trích lục khai tử</w:t>
      </w:r>
      <w:r>
        <w:rPr>
          <w:i/>
          <w:sz w:val="28"/>
          <w:szCs w:val="28"/>
        </w:rPr>
        <w:t xml:space="preserve">. </w:t>
      </w:r>
      <w:proofErr w:type="gramStart"/>
      <w:r>
        <w:rPr>
          <w:i/>
          <w:sz w:val="28"/>
          <w:szCs w:val="28"/>
        </w:rPr>
        <w:t>Theo quy định tại Nghị định số 120/2025/NĐ-CP, người yêu cầu chỉ cần cung cấp thông tin về giấy tờ này thì cơ quan đăng ký hộ tịch phải có trách nhiệm tra cứu thông tin trên cơ sở dữ liệu.</w:t>
      </w:r>
      <w:proofErr w:type="gramEnd"/>
    </w:p>
    <w:p w14:paraId="0000004A" w14:textId="77777777" w:rsidR="00033C4A" w:rsidRDefault="00701ADF">
      <w:pPr>
        <w:spacing w:before="120" w:after="120" w:line="252" w:lineRule="auto"/>
        <w:ind w:firstLine="567"/>
        <w:jc w:val="both"/>
        <w:rPr>
          <w:sz w:val="28"/>
          <w:szCs w:val="28"/>
        </w:rPr>
      </w:pPr>
      <w:r>
        <w:rPr>
          <w:sz w:val="28"/>
          <w:szCs w:val="28"/>
        </w:rPr>
        <w:t>- Bỏ</w:t>
      </w:r>
      <w:r>
        <w:rPr>
          <w:color w:val="000000"/>
          <w:sz w:val="28"/>
          <w:szCs w:val="28"/>
        </w:rPr>
        <w:t xml:space="preserve"> quy định người dân phải có mặt tại cơ quan đăng ký hộ tịch để ký vào Sổ hộ tịch (trừ thủ tục đăng ký kết hôn, đăng ký lại kết hôn), bảo đảm thực hiện trực tuyến toàn trình đối với hầu hết các thủ tục ĐKHT</w:t>
      </w:r>
      <w:r>
        <w:rPr>
          <w:sz w:val="28"/>
          <w:szCs w:val="28"/>
        </w:rPr>
        <w:t xml:space="preserve">. </w:t>
      </w:r>
    </w:p>
    <w:p w14:paraId="0000004B" w14:textId="77777777" w:rsidR="00033C4A" w:rsidRDefault="00701ADF">
      <w:pPr>
        <w:spacing w:before="120" w:after="120" w:line="252" w:lineRule="auto"/>
        <w:ind w:firstLine="567"/>
        <w:jc w:val="both"/>
        <w:rPr>
          <w:sz w:val="28"/>
          <w:szCs w:val="28"/>
        </w:rPr>
      </w:pPr>
      <w:r>
        <w:rPr>
          <w:sz w:val="28"/>
          <w:szCs w:val="28"/>
        </w:rPr>
        <w:t xml:space="preserve">Như vậy, người yêu cầu đăng ký khai sinh (bao gồm đăng ký lại khai sinh, đăng ký khai sinh cho người đã có hồ sơ giấy tờ cá nhân), đăng ký khai tử (bao gồm đăng ký lại khai tử), đăng ký nhận cha, mẹ, con, đăng ký giám hộ, đăng ký thay đổi, chấm dứt giám hộ, đăng ký giám sát việc giám hộ, chấm dứt giám sát việc giám hộ; đăng ký thay đổi, cải chính, bổ sung hộ tịch, xác định lại dân tộc không phải có mặt tại cơ quan đăng ký hộ tịch để ký vào Sổ hộ tịch (khoản 2 Điều 5). </w:t>
      </w:r>
      <w:proofErr w:type="gramStart"/>
      <w:r>
        <w:rPr>
          <w:sz w:val="28"/>
          <w:szCs w:val="28"/>
        </w:rPr>
        <w:t>Các TTHC này đủ điều kiện để thực hiện dịch vụ công trực tuyến toàn trình, chỉ còn thủ tục đăng ký kết hôn là bắt buộc hai bên nam, nữ phải có mặt khi nhận Giấy chứng nhận kết hôn.</w:t>
      </w:r>
      <w:proofErr w:type="gramEnd"/>
    </w:p>
    <w:p w14:paraId="0000004C" w14:textId="77777777" w:rsidR="00033C4A" w:rsidRDefault="00701ADF">
      <w:pPr>
        <w:spacing w:before="120" w:after="120" w:line="252" w:lineRule="auto"/>
        <w:ind w:firstLine="567"/>
        <w:jc w:val="both"/>
        <w:rPr>
          <w:sz w:val="28"/>
          <w:szCs w:val="28"/>
        </w:rPr>
      </w:pPr>
      <w:r>
        <w:rPr>
          <w:sz w:val="28"/>
          <w:szCs w:val="28"/>
        </w:rPr>
        <w:t xml:space="preserve">- Thời hạn giải quyết hồ sơ đăng ký một số việc hộ tịch có yếu tố nước ngoài được rút ngắn so với quy định hiện hành, thống nhất quy định “ngày làm việc” trong các thủ tục, cụ thể như: </w:t>
      </w:r>
    </w:p>
    <w:p w14:paraId="0000004D" w14:textId="77777777" w:rsidR="00033C4A" w:rsidRDefault="00701ADF">
      <w:pPr>
        <w:spacing w:before="120" w:after="120" w:line="252" w:lineRule="auto"/>
        <w:ind w:firstLine="567"/>
        <w:jc w:val="both"/>
        <w:rPr>
          <w:sz w:val="28"/>
          <w:szCs w:val="28"/>
        </w:rPr>
      </w:pPr>
      <w:r>
        <w:rPr>
          <w:sz w:val="28"/>
          <w:szCs w:val="28"/>
        </w:rPr>
        <w:t>+ Thời hạn giải quyết thủ tục đăng ký kết hôn có yếu tố nước ngoài là 05 ngày làm việc kể từ ngày nhận đủ hồ sơ hợp lệ; trường hợp cần xác minh thì thời hạn kéo dài nhưng không quá 10 ngày làm việc – hiện tại là 15 ngày.</w:t>
      </w:r>
    </w:p>
    <w:p w14:paraId="0000004E" w14:textId="77777777" w:rsidR="00033C4A" w:rsidRDefault="00701ADF">
      <w:pPr>
        <w:spacing w:before="120" w:after="120" w:line="252" w:lineRule="auto"/>
        <w:ind w:firstLine="567"/>
        <w:jc w:val="both"/>
        <w:rPr>
          <w:sz w:val="28"/>
          <w:szCs w:val="28"/>
        </w:rPr>
      </w:pPr>
      <w:r>
        <w:rPr>
          <w:sz w:val="28"/>
          <w:szCs w:val="28"/>
        </w:rPr>
        <w:t>+ Thời hạn giải quyết thủ tục đăng ký nhận cha, mẹ, con là 10 ngày làm việc kể từ ngày nhận đủ hồ sơ hợp lệ.</w:t>
      </w:r>
    </w:p>
    <w:p w14:paraId="0000004F" w14:textId="77777777" w:rsidR="00033C4A" w:rsidRDefault="00701ADF">
      <w:pPr>
        <w:spacing w:before="120" w:after="120" w:line="252" w:lineRule="auto"/>
        <w:ind w:firstLine="567"/>
        <w:jc w:val="both"/>
        <w:rPr>
          <w:sz w:val="28"/>
          <w:szCs w:val="28"/>
        </w:rPr>
      </w:pPr>
      <w:r>
        <w:rPr>
          <w:sz w:val="28"/>
          <w:szCs w:val="28"/>
        </w:rPr>
        <w:t>Thời hạn xác minh, niêm yết việc nhận cha, mẹ, con tại trụ sở Ủy ban nhân dân cấp xã nơi có thẩm quyền giải quyết là 05 ngày làm việc. Thời hạn niêm yết tại trụ sở của Ủy ban nhân dân cấp xã nơi thường trú của người được nhận là cha, mẹ, con là 05 ngày làm việc – luật quy định 7 ngày.</w:t>
      </w:r>
    </w:p>
    <w:p w14:paraId="00000050" w14:textId="77777777" w:rsidR="00033C4A" w:rsidRDefault="00701ADF">
      <w:pPr>
        <w:spacing w:before="120" w:after="120" w:line="252" w:lineRule="auto"/>
        <w:ind w:firstLine="567"/>
        <w:jc w:val="both"/>
        <w:rPr>
          <w:sz w:val="28"/>
          <w:szCs w:val="28"/>
        </w:rPr>
      </w:pPr>
      <w:r>
        <w:rPr>
          <w:sz w:val="28"/>
          <w:szCs w:val="28"/>
        </w:rPr>
        <w:lastRenderedPageBreak/>
        <w:t>+ Thời hạn giải quyết thủ tục ghi vào sổ hộ tịch việc kết hôn, ly hôn, hủy việc kết hôn của công dân Việt Nam đã được giải quyết tại cơ quan có thẩm quyền nước ngoài là 05 ngày làm việc kể từ ngày nhận đủ hồ sơ hợp lệ; trường hợp phải xác minh thì thời hạn kéo dài nhưng không quá 08 ngày làm việc – luật qđ 12 ngày.</w:t>
      </w:r>
    </w:p>
    <w:p w14:paraId="00000051" w14:textId="77777777" w:rsidR="00033C4A" w:rsidRDefault="00701ADF">
      <w:pPr>
        <w:spacing w:before="120" w:after="120" w:line="264" w:lineRule="auto"/>
        <w:ind w:firstLine="567"/>
        <w:jc w:val="both"/>
        <w:rPr>
          <w:b/>
          <w:sz w:val="28"/>
          <w:szCs w:val="28"/>
        </w:rPr>
      </w:pPr>
      <w:r>
        <w:rPr>
          <w:b/>
          <w:sz w:val="28"/>
          <w:szCs w:val="28"/>
        </w:rPr>
        <w:t>3. Về quy định chuyển tiếp</w:t>
      </w:r>
      <w:r>
        <w:rPr>
          <w:b/>
          <w:sz w:val="28"/>
          <w:szCs w:val="28"/>
        </w:rPr>
        <w:tab/>
      </w:r>
    </w:p>
    <w:p w14:paraId="00000052" w14:textId="77777777" w:rsidR="00033C4A" w:rsidRDefault="00701ADF">
      <w:pPr>
        <w:spacing w:before="120" w:after="120" w:line="264" w:lineRule="auto"/>
        <w:ind w:firstLine="567"/>
        <w:jc w:val="both"/>
        <w:rPr>
          <w:sz w:val="28"/>
          <w:szCs w:val="28"/>
        </w:rPr>
      </w:pPr>
      <w:r>
        <w:rPr>
          <w:sz w:val="28"/>
          <w:szCs w:val="28"/>
        </w:rPr>
        <w:t>Để bảo đảm thực hiện nhiệm vụ thông suốt, liên tục, không gián đoạn, Nghị định quy định thẩm quyền giải quyết các việc hộ tịch trong trường hợp không xác định được UBND cấp xã có thẩm quyền giải quyết theo quy định tại Điều 4 Nghị định số 120/2025/NĐ-CP, cụ thể:</w:t>
      </w:r>
    </w:p>
    <w:p w14:paraId="00000053" w14:textId="77777777" w:rsidR="00033C4A" w:rsidRDefault="00701ADF">
      <w:pPr>
        <w:spacing w:before="120" w:after="120" w:line="264" w:lineRule="auto"/>
        <w:ind w:firstLine="567"/>
        <w:jc w:val="both"/>
        <w:rPr>
          <w:sz w:val="28"/>
          <w:szCs w:val="28"/>
        </w:rPr>
      </w:pPr>
      <w:r>
        <w:rPr>
          <w:sz w:val="28"/>
          <w:szCs w:val="28"/>
        </w:rPr>
        <w:t>- Trường hợp hồ sơ đăng ký hộ tịch mà Ủy ban nhân dân cấp huyện đã tiếp nhận nhưng chưa giải quyết xong hoặc đã giải quyết xong nhưng sau đó phát sinh vấn đề liên quan cần xử lý thì chuyển giao cho Ủy ban nhân dân cấp xã nơi cư trú của người có yêu cầu tiếp tục giải quyết, xử lý. Trường hợp người yêu cầu đã thay đổi nơi cư trú sang địa bàn cấp tỉnh khác hoặc cư trú ở nước ngoài thì Ủy ban nhân dân cấp xã nơi cư trú trước đây có trách nhiệm xử lý.</w:t>
      </w:r>
    </w:p>
    <w:p w14:paraId="00000054" w14:textId="77777777" w:rsidR="00033C4A" w:rsidRDefault="00701ADF">
      <w:pPr>
        <w:spacing w:before="120" w:after="120" w:line="264" w:lineRule="auto"/>
        <w:ind w:firstLine="567"/>
        <w:jc w:val="both"/>
        <w:rPr>
          <w:sz w:val="28"/>
          <w:szCs w:val="28"/>
        </w:rPr>
      </w:pPr>
      <w:r>
        <w:rPr>
          <w:sz w:val="28"/>
          <w:szCs w:val="28"/>
        </w:rPr>
        <w:t xml:space="preserve">- Trường hợp không xác định được Ủy ban nhân dân cấp xã có thẩm quyền giải quyết </w:t>
      </w:r>
      <w:proofErr w:type="gramStart"/>
      <w:r>
        <w:rPr>
          <w:sz w:val="28"/>
          <w:szCs w:val="28"/>
        </w:rPr>
        <w:t>theo</w:t>
      </w:r>
      <w:proofErr w:type="gramEnd"/>
      <w:r>
        <w:rPr>
          <w:sz w:val="28"/>
          <w:szCs w:val="28"/>
        </w:rPr>
        <w:t xml:space="preserve"> quy định tại khoản này hoặc người yêu cầu đăng ký hộ tịch không có nơi cư trú tại Việt Nam thì Sở Tư pháp có trách nhiệm tiếp nhận yêu cầu hoặc phản ánh của người dân. Trong thời hạn 02 ngày làm việc kể từ ngày tiếp nhận, Sở Tư pháp báo cáo Chủ tịch Ủy ban nhân dân cấp tỉnh hoặc theo uỷ quyền của Chủ tịch Ủy ban nhân dân cấp tỉnh giao Ủy ban nhân dân cấp xã phù hợp giải quyết, bảo đảm thuận lợi nhất cho người có yêu cầu. Sở Tư pháp có trách nhiệm thông báo và hướng dẫn người có yêu cầu nộp hồ sơ đến Ủy ban nhân dân cấp xã có thẩm quyền.</w:t>
      </w:r>
    </w:p>
    <w:p w14:paraId="00000055" w14:textId="77777777" w:rsidR="00033C4A" w:rsidRDefault="00701ADF">
      <w:pPr>
        <w:spacing w:before="120" w:after="120" w:line="264" w:lineRule="auto"/>
        <w:ind w:firstLine="567"/>
        <w:jc w:val="both"/>
        <w:rPr>
          <w:sz w:val="28"/>
          <w:szCs w:val="28"/>
        </w:rPr>
      </w:pPr>
      <w:r>
        <w:rPr>
          <w:sz w:val="28"/>
          <w:szCs w:val="28"/>
        </w:rPr>
        <w:t>Như vậy, đối với trường hợp người Việt Nam định cư ở nước ngoài, người nước ngoài đã đăng ký hộ tịch tại UBND cấp huyện có yêu cầu đăng ký lại khai sinh, khai tử, kết hôn, thay đổi, cải chính, bổ sung hộ tịch, xác định lại dân tộc, nhưng không xác định được UBND cấp xã có thẩm quyền giải quyết theo quy định tại Điều 4 Nghị định số 120/2025/NĐ-CP do đã cư trú ở nước ngoài hoặc không có nơi cư trú tại Việt Nam thì áp dụng quy định nêu trên để thực hiện.</w:t>
      </w:r>
    </w:p>
    <w:p w14:paraId="00000056" w14:textId="77777777" w:rsidR="00033C4A" w:rsidRDefault="00701ADF">
      <w:pPr>
        <w:spacing w:before="120" w:after="120" w:line="264" w:lineRule="auto"/>
        <w:ind w:firstLine="567"/>
        <w:jc w:val="both"/>
        <w:rPr>
          <w:sz w:val="28"/>
          <w:szCs w:val="28"/>
        </w:rPr>
      </w:pPr>
      <w:r>
        <w:rPr>
          <w:b/>
          <w:sz w:val="28"/>
          <w:szCs w:val="28"/>
        </w:rPr>
        <w:t>4. Quy định về trách nhiệm quản lý nhà nước trong lĩnh vực hộ tịch của UBND cấp tỉnh và UBND cấp xã</w:t>
      </w:r>
    </w:p>
    <w:p w14:paraId="00000057" w14:textId="77777777" w:rsidR="00033C4A" w:rsidRDefault="00701ADF">
      <w:pPr>
        <w:spacing w:before="120" w:after="120" w:line="264" w:lineRule="auto"/>
        <w:ind w:firstLine="567"/>
        <w:jc w:val="both"/>
        <w:rPr>
          <w:b/>
          <w:sz w:val="28"/>
          <w:szCs w:val="28"/>
        </w:rPr>
      </w:pPr>
      <w:r>
        <w:rPr>
          <w:sz w:val="28"/>
          <w:szCs w:val="28"/>
        </w:rPr>
        <w:t xml:space="preserve">Về cơ bản, trách nhiệm quản lý nhà nước trong lĩnh vực hộ tịch của UBND cấp tỉnh và UBND cấp xã được tiếp tục thực hiện </w:t>
      </w:r>
      <w:proofErr w:type="gramStart"/>
      <w:r>
        <w:rPr>
          <w:sz w:val="28"/>
          <w:szCs w:val="28"/>
        </w:rPr>
        <w:t>theo</w:t>
      </w:r>
      <w:proofErr w:type="gramEnd"/>
      <w:r>
        <w:rPr>
          <w:sz w:val="28"/>
          <w:szCs w:val="28"/>
        </w:rPr>
        <w:t xml:space="preserve"> quy định của Luật Hộ tịch và các văn bản quy định chi tiết thi hành. Nghị định số 120/2025/NĐ-CP chỉ quy định những nhiệm vụ mới có liên quan đến việc phân định thẩm quyền từ cấp huyện, cụ thể: </w:t>
      </w:r>
    </w:p>
    <w:p w14:paraId="00000058" w14:textId="77777777" w:rsidR="00033C4A" w:rsidRDefault="00701ADF">
      <w:pPr>
        <w:spacing w:before="120" w:after="120" w:line="264" w:lineRule="auto"/>
        <w:ind w:firstLine="567"/>
        <w:jc w:val="both"/>
        <w:rPr>
          <w:b/>
          <w:i/>
          <w:sz w:val="28"/>
          <w:szCs w:val="28"/>
        </w:rPr>
      </w:pPr>
      <w:r>
        <w:rPr>
          <w:b/>
          <w:i/>
          <w:sz w:val="28"/>
          <w:szCs w:val="28"/>
        </w:rPr>
        <w:lastRenderedPageBreak/>
        <w:t>4.1. Trách nhiệm của Ủy ban nhân dân cấp xã:</w:t>
      </w:r>
    </w:p>
    <w:p w14:paraId="00000059" w14:textId="77777777" w:rsidR="00033C4A" w:rsidRDefault="00701ADF">
      <w:pPr>
        <w:spacing w:before="120" w:after="120" w:line="264" w:lineRule="auto"/>
        <w:ind w:firstLine="567"/>
        <w:jc w:val="both"/>
        <w:rPr>
          <w:sz w:val="28"/>
          <w:szCs w:val="28"/>
        </w:rPr>
      </w:pPr>
      <w:r>
        <w:rPr>
          <w:sz w:val="28"/>
          <w:szCs w:val="28"/>
        </w:rPr>
        <w:t>- Thực hiện quản lý nhà nước về hộ tịch tại địa phương; cập nhật, khai thác, sử dụng Cơ sở dữ liệu hộ tịch điện tử trong phạm vi địa phương quản lý; tổng hợp, đánh giá tình hình thực hiện công tác đăng ký, quản lý hộ tịch và thống kê số liệu đăng ký hộ tịch báo cáo Ủy ban nhân dân cấp tỉnh.</w:t>
      </w:r>
    </w:p>
    <w:p w14:paraId="0000005A" w14:textId="77777777" w:rsidR="00033C4A" w:rsidRDefault="00701ADF">
      <w:pPr>
        <w:spacing w:before="120" w:after="120" w:line="264" w:lineRule="auto"/>
        <w:ind w:firstLine="567"/>
        <w:jc w:val="both"/>
        <w:rPr>
          <w:sz w:val="28"/>
          <w:szCs w:val="28"/>
        </w:rPr>
      </w:pPr>
      <w:r>
        <w:rPr>
          <w:sz w:val="28"/>
          <w:szCs w:val="28"/>
        </w:rPr>
        <w:t>- Công chức tư pháp - hộ tịch giúp Ủy ban nhân dân cấp xã thực hiện việc đăng ký hộ tịch theo quy định tại </w:t>
      </w:r>
      <w:bookmarkStart w:id="12" w:name="bookmark=id.95vfeuv6fmna" w:colFirst="0" w:colLast="0"/>
      <w:bookmarkEnd w:id="12"/>
      <w:r>
        <w:rPr>
          <w:sz w:val="28"/>
          <w:szCs w:val="28"/>
        </w:rPr>
        <w:t>Điều 4 của Nghị định số 120/2025/NĐ-CP; tổng hợp, đánh giá tình hình thực hiện công tác đăng ký, quản lý hộ tịch và thống kê số liệu đăng ký hộ tịch trên địa bàn.</w:t>
      </w:r>
    </w:p>
    <w:p w14:paraId="0000005B" w14:textId="77777777" w:rsidR="00033C4A" w:rsidRDefault="00701ADF">
      <w:pPr>
        <w:spacing w:before="120" w:after="120" w:line="264" w:lineRule="auto"/>
        <w:ind w:firstLine="567"/>
        <w:jc w:val="both"/>
        <w:rPr>
          <w:b/>
          <w:i/>
          <w:sz w:val="28"/>
          <w:szCs w:val="28"/>
        </w:rPr>
      </w:pPr>
      <w:r>
        <w:rPr>
          <w:b/>
          <w:i/>
          <w:sz w:val="28"/>
          <w:szCs w:val="28"/>
        </w:rPr>
        <w:t xml:space="preserve">4.2. Trách nhiệm của Chủ tịch UBND cấp tỉnh: </w:t>
      </w:r>
    </w:p>
    <w:p w14:paraId="0000005C" w14:textId="77777777" w:rsidR="00033C4A" w:rsidRDefault="00701ADF">
      <w:pPr>
        <w:spacing w:before="120" w:after="120" w:line="264" w:lineRule="auto"/>
        <w:ind w:firstLine="567"/>
        <w:jc w:val="both"/>
        <w:rPr>
          <w:sz w:val="28"/>
          <w:szCs w:val="28"/>
        </w:rPr>
      </w:pPr>
      <w:r>
        <w:rPr>
          <w:sz w:val="28"/>
          <w:szCs w:val="28"/>
        </w:rPr>
        <w:t xml:space="preserve">UBND cấp tỉnh thực hiện trách nhiệm quản lý nhà nước về hộ tịch </w:t>
      </w:r>
      <w:proofErr w:type="gramStart"/>
      <w:r>
        <w:rPr>
          <w:sz w:val="28"/>
          <w:szCs w:val="28"/>
        </w:rPr>
        <w:t>theo</w:t>
      </w:r>
      <w:proofErr w:type="gramEnd"/>
      <w:r>
        <w:rPr>
          <w:sz w:val="28"/>
          <w:szCs w:val="28"/>
        </w:rPr>
        <w:t xml:space="preserve"> quy định tại Điều 69 Luật hộ tịch. Ngoài ra, Nghị định số 120/2025/NĐ-CP và Thông tư số 08/2025/TT-BTP quy định trách nhiệm của Chủ tịch UBND cấp tỉnh như sau:</w:t>
      </w:r>
    </w:p>
    <w:p w14:paraId="0000005D" w14:textId="77777777" w:rsidR="00033C4A" w:rsidRDefault="00701ADF">
      <w:pPr>
        <w:spacing w:before="120" w:after="120" w:line="264" w:lineRule="auto"/>
        <w:ind w:firstLine="567"/>
        <w:jc w:val="both"/>
        <w:rPr>
          <w:sz w:val="28"/>
          <w:szCs w:val="28"/>
        </w:rPr>
      </w:pPr>
      <w:r>
        <w:rPr>
          <w:sz w:val="28"/>
          <w:szCs w:val="28"/>
        </w:rPr>
        <w:t xml:space="preserve">- Thu hồi, hủy bỏ giấy tờ hộ tịch, nội dung đăng ký hộ tịch do UBND cấp huyện, UBND cấp xã cấp, đăng ký trái quy định pháp luật và giấy tờ hộ tịch, nội dung đăng ký hộ tịch do Sở Tư pháp cấp, đăng ký trước đây trái quy định pháp luật, trừ trường hợp kết hôn trái pháp luật theo quy định của Luật Hôn nhân và Gia đình năm 2014 (Điều 6 Nghị định số 120/2025/NĐ-CP); </w:t>
      </w:r>
    </w:p>
    <w:p w14:paraId="0000005E" w14:textId="77777777" w:rsidR="00033C4A" w:rsidRDefault="00701ADF">
      <w:pPr>
        <w:spacing w:before="120" w:after="120" w:line="264" w:lineRule="auto"/>
        <w:ind w:firstLine="567"/>
        <w:jc w:val="both"/>
        <w:rPr>
          <w:sz w:val="28"/>
          <w:szCs w:val="28"/>
        </w:rPr>
      </w:pPr>
      <w:r>
        <w:rPr>
          <w:sz w:val="28"/>
          <w:szCs w:val="28"/>
        </w:rPr>
        <w:t>- Xem xét, phê duyệt các đề nghị xóa dữ liệu hộ tịch điện tử hợp lệ của Ủy ban nhân dân cấp xã; cho phép khôi phục lại dữ liệu hộ tịch điện tử trước khi điều chỉnh, xóa bỏ theo văn bản, quyết định có hiệu lực pháp luật cho phép khôi phục lại dữ liệu hộ tịch trên Phần mềm đăng ký, quản lý hộ tịch điện tử dùng chung quy định tại </w:t>
      </w:r>
      <w:bookmarkStart w:id="13" w:name="bookmark=id.5d1v19ddwe27" w:colFirst="0" w:colLast="0"/>
      <w:bookmarkEnd w:id="13"/>
      <w:r>
        <w:rPr>
          <w:sz w:val="28"/>
          <w:szCs w:val="28"/>
        </w:rPr>
        <w:t>khoản 3 Điều 13 của Thông tư số 01/2022/TT-BTP (Điều 6 Thông tư số 08/2025/TT-BTP).</w:t>
      </w:r>
    </w:p>
    <w:p w14:paraId="7ADE6F0B" w14:textId="2F3557DF" w:rsidR="00A44DDF" w:rsidRPr="00A44DDF" w:rsidRDefault="00701ADF" w:rsidP="00A44DDF">
      <w:pPr>
        <w:spacing w:before="120" w:after="120" w:line="264" w:lineRule="auto"/>
        <w:ind w:firstLine="567"/>
        <w:jc w:val="both"/>
        <w:rPr>
          <w:b/>
          <w:sz w:val="28"/>
          <w:szCs w:val="28"/>
        </w:rPr>
      </w:pPr>
      <w:r>
        <w:rPr>
          <w:b/>
          <w:sz w:val="28"/>
          <w:szCs w:val="28"/>
        </w:rPr>
        <w:t xml:space="preserve">5. </w:t>
      </w:r>
      <w:r w:rsidR="00A44DDF" w:rsidRPr="00A44DDF">
        <w:rPr>
          <w:sz w:val="28"/>
          <w:szCs w:val="28"/>
        </w:rPr>
        <w:t>Trình tự thủ tục thực hiện các thủ tục hành chính cụ thể được Bộ Tư pháp công bố tại Quyết định số 1833/QĐ-BTP ngày 23/6/2025 của Bộ Tư pháp về công bố thủ tục hành chính được sửa đổi, bổ sung trong lĩnh vực hộ tịch thực hiện tại cơ quan đăng ký hộ tịch trong nước thuộc phạm vi chức năng quản lý của Bộ Tư pháp</w:t>
      </w:r>
      <w:r w:rsidR="00A44DDF">
        <w:rPr>
          <w:b/>
          <w:sz w:val="28"/>
          <w:szCs w:val="28"/>
        </w:rPr>
        <w:t>.</w:t>
      </w:r>
    </w:p>
    <w:p w14:paraId="00000064" w14:textId="77777777" w:rsidR="00033C4A" w:rsidRDefault="00701ADF">
      <w:pPr>
        <w:spacing w:before="120" w:after="120" w:line="264" w:lineRule="auto"/>
        <w:ind w:firstLine="567"/>
        <w:jc w:val="both"/>
        <w:rPr>
          <w:b/>
          <w:sz w:val="28"/>
          <w:szCs w:val="28"/>
        </w:rPr>
      </w:pPr>
      <w:r w:rsidRPr="005B66D3">
        <w:rPr>
          <w:b/>
          <w:color w:val="FF0000"/>
          <w:sz w:val="28"/>
          <w:szCs w:val="28"/>
          <w:highlight w:val="yellow"/>
        </w:rPr>
        <w:t xml:space="preserve">II. Phân định thẩm quyền, phân cấp và một số lưu ý trong hồ sơ giải quyết một số thủ tục về nuôi con nuôi </w:t>
      </w:r>
      <w:proofErr w:type="gramStart"/>
      <w:r w:rsidRPr="005B66D3">
        <w:rPr>
          <w:b/>
          <w:color w:val="FF0000"/>
          <w:sz w:val="28"/>
          <w:szCs w:val="28"/>
          <w:highlight w:val="yellow"/>
        </w:rPr>
        <w:t>theo</w:t>
      </w:r>
      <w:proofErr w:type="gramEnd"/>
      <w:r w:rsidRPr="005B66D3">
        <w:rPr>
          <w:b/>
          <w:color w:val="FF0000"/>
          <w:sz w:val="28"/>
          <w:szCs w:val="28"/>
          <w:highlight w:val="yellow"/>
        </w:rPr>
        <w:t xml:space="preserve"> quy định mới</w:t>
      </w:r>
    </w:p>
    <w:p w14:paraId="00000065" w14:textId="77777777" w:rsidR="00033C4A" w:rsidRDefault="00701ADF">
      <w:pPr>
        <w:spacing w:before="120" w:after="120" w:line="240" w:lineRule="auto"/>
        <w:ind w:firstLine="567"/>
        <w:jc w:val="both"/>
        <w:rPr>
          <w:b/>
          <w:sz w:val="28"/>
          <w:szCs w:val="28"/>
        </w:rPr>
      </w:pPr>
      <w:r>
        <w:rPr>
          <w:b/>
          <w:sz w:val="28"/>
          <w:szCs w:val="28"/>
        </w:rPr>
        <w:t>1. Đối với việc giải quyết nuôi con nuôi trong nước</w:t>
      </w:r>
    </w:p>
    <w:p w14:paraId="00000066" w14:textId="77777777" w:rsidR="00033C4A" w:rsidRDefault="00701ADF">
      <w:pPr>
        <w:spacing w:before="120" w:after="120" w:line="240" w:lineRule="auto"/>
        <w:ind w:firstLine="567"/>
        <w:jc w:val="both"/>
        <w:rPr>
          <w:color w:val="000000"/>
          <w:sz w:val="28"/>
          <w:szCs w:val="28"/>
          <w:highlight w:val="white"/>
        </w:rPr>
      </w:pPr>
      <w:r>
        <w:rPr>
          <w:b/>
          <w:sz w:val="28"/>
          <w:szCs w:val="28"/>
        </w:rPr>
        <w:t xml:space="preserve">- </w:t>
      </w:r>
      <w:r>
        <w:rPr>
          <w:color w:val="000000"/>
          <w:sz w:val="28"/>
          <w:szCs w:val="28"/>
          <w:highlight w:val="white"/>
        </w:rPr>
        <w:t xml:space="preserve"> Đối với Giấy khám sức khỏe của người nhận con nuôi và của người được giới thiệu làm con nuôi trong nước được quy định tại </w:t>
      </w:r>
      <w:bookmarkStart w:id="14" w:name="bookmark=id.kxhmso9tuo0c" w:colFirst="0" w:colLast="0"/>
      <w:bookmarkEnd w:id="14"/>
      <w:r>
        <w:rPr>
          <w:color w:val="000000"/>
          <w:sz w:val="28"/>
          <w:szCs w:val="28"/>
          <w:highlight w:val="white"/>
        </w:rPr>
        <w:t>khoản 5 Điều 17 và điểm b khoản 1 Điều 18 của Luật Nuôi con nuôi: Giấy tờ này do bệnh viện đa khoa hoặc phòng khám đa khoa hoặc Trung tâm y tế khu vực cấp (Khoản 3 Điều 11 của Nghị định số 120/2025/NĐ-CP).</w:t>
      </w:r>
    </w:p>
    <w:p w14:paraId="00000067" w14:textId="77777777" w:rsidR="00033C4A" w:rsidRDefault="00701ADF">
      <w:pPr>
        <w:spacing w:before="120" w:after="120" w:line="240" w:lineRule="auto"/>
        <w:ind w:firstLine="567"/>
        <w:jc w:val="both"/>
        <w:rPr>
          <w:color w:val="000000"/>
          <w:sz w:val="28"/>
          <w:szCs w:val="28"/>
          <w:highlight w:val="white"/>
        </w:rPr>
      </w:pPr>
      <w:r>
        <w:rPr>
          <w:color w:val="000000"/>
          <w:sz w:val="28"/>
          <w:szCs w:val="28"/>
          <w:highlight w:val="white"/>
        </w:rPr>
        <w:lastRenderedPageBreak/>
        <w:t>- Đối với việc tiếp nhận hồ sơ: Trường hợp người nhận con nuôi lựa chọn nộp hồ sơ không phải tại Ủy ban nhân dân (UBND) cấp xã nơi có thẩm quyền giải quyết việc nuôi con nuôi, UBND cấp xã nơi tiếp nhận hồ sơ có trách nhiệm hỗ trợ người nhận con nuôi nộp hồ sơ đăng ký nuôi con nuôi trực tuyến đến đúng UBND cấp xã có thẩm quyền theo quy định (khoản 1 Điều 11 của Nghị định số 120/2025/NĐ-CP).</w:t>
      </w:r>
    </w:p>
    <w:p w14:paraId="00000068" w14:textId="77777777" w:rsidR="00033C4A" w:rsidRDefault="00701ADF">
      <w:pPr>
        <w:spacing w:before="120" w:after="120" w:line="240" w:lineRule="auto"/>
        <w:ind w:firstLine="567"/>
        <w:jc w:val="both"/>
        <w:rPr>
          <w:b/>
          <w:sz w:val="28"/>
          <w:szCs w:val="28"/>
        </w:rPr>
      </w:pPr>
      <w:r>
        <w:rPr>
          <w:b/>
          <w:color w:val="000000"/>
          <w:sz w:val="28"/>
          <w:szCs w:val="28"/>
          <w:highlight w:val="white"/>
        </w:rPr>
        <w:t xml:space="preserve">Lưu ý: </w:t>
      </w:r>
      <w:r>
        <w:rPr>
          <w:color w:val="000000"/>
          <w:sz w:val="28"/>
          <w:szCs w:val="28"/>
          <w:highlight w:val="white"/>
        </w:rPr>
        <w:t>Trường hợp</w:t>
      </w:r>
      <w:r>
        <w:rPr>
          <w:b/>
          <w:color w:val="000000"/>
          <w:sz w:val="28"/>
          <w:szCs w:val="28"/>
          <w:highlight w:val="white"/>
        </w:rPr>
        <w:t xml:space="preserve"> </w:t>
      </w:r>
      <w:r>
        <w:rPr>
          <w:color w:val="000000"/>
          <w:sz w:val="28"/>
          <w:szCs w:val="28"/>
          <w:highlight w:val="white"/>
        </w:rPr>
        <w:t>UBND cấp xã nơi tiếp nhận hồ sơ không phải là UBND cấp xã có thẩm quyền giải quyết việc nuôi con nuôi (Ví dụ: UBND cấp xã nơi tiếp nhận hồ sơ đăng ký nuôi con nuôi không phải là UBND cấp xã nơi lập biên bản xác nhận tình trạng trẻ em bị bỏ rơi) thì UBDN cấp xã nơi tiếp nhận hồ sơ không thực hiện giải quyết việc nuôi con nuôi, mà chỉ hỗ trợ người nhận con nuôi nộp hồ sơ nuôi con nuôi trực tuyến đến đến đúng UBND cấp xã có thẩm quyền giải quyết theo quy định của pháp luật về nuôi con nuôi.</w:t>
      </w:r>
    </w:p>
    <w:p w14:paraId="00000069" w14:textId="77777777" w:rsidR="00033C4A" w:rsidRDefault="00701ADF">
      <w:pPr>
        <w:pBdr>
          <w:top w:val="nil"/>
          <w:left w:val="nil"/>
          <w:bottom w:val="nil"/>
          <w:right w:val="nil"/>
          <w:between w:val="nil"/>
        </w:pBdr>
        <w:shd w:val="clear" w:color="auto" w:fill="FFFFFF"/>
        <w:spacing w:before="120" w:after="120" w:line="240" w:lineRule="auto"/>
        <w:ind w:firstLine="567"/>
        <w:jc w:val="both"/>
        <w:rPr>
          <w:b/>
          <w:color w:val="000000"/>
          <w:sz w:val="28"/>
          <w:szCs w:val="28"/>
        </w:rPr>
      </w:pPr>
      <w:r>
        <w:rPr>
          <w:color w:val="000000"/>
          <w:sz w:val="28"/>
          <w:szCs w:val="28"/>
        </w:rPr>
        <w:t xml:space="preserve"> </w:t>
      </w:r>
      <w:r>
        <w:rPr>
          <w:b/>
          <w:color w:val="000000"/>
          <w:sz w:val="28"/>
          <w:szCs w:val="28"/>
        </w:rPr>
        <w:t xml:space="preserve">2. Đối với việc giải quyết nuôi con nuôi có yếu tố nước ngoài </w:t>
      </w:r>
    </w:p>
    <w:p w14:paraId="0000006A" w14:textId="77777777" w:rsidR="00033C4A" w:rsidRDefault="00701ADF">
      <w:pPr>
        <w:spacing w:before="120" w:after="120" w:line="240" w:lineRule="auto"/>
        <w:ind w:firstLine="567"/>
        <w:jc w:val="both"/>
        <w:rPr>
          <w:b/>
          <w:i/>
          <w:sz w:val="28"/>
          <w:szCs w:val="28"/>
        </w:rPr>
      </w:pPr>
      <w:r>
        <w:rPr>
          <w:b/>
          <w:i/>
          <w:sz w:val="28"/>
          <w:szCs w:val="28"/>
        </w:rPr>
        <w:t>2.1. Giấy khám sức khỏe của người được giới thiệu làm con nuôi</w:t>
      </w:r>
    </w:p>
    <w:p w14:paraId="0000006B" w14:textId="77777777" w:rsidR="00033C4A" w:rsidRDefault="00701ADF">
      <w:pPr>
        <w:spacing w:before="120" w:after="120" w:line="240" w:lineRule="auto"/>
        <w:ind w:firstLine="567"/>
        <w:jc w:val="both"/>
        <w:rPr>
          <w:color w:val="000000"/>
          <w:sz w:val="28"/>
          <w:szCs w:val="28"/>
          <w:highlight w:val="white"/>
        </w:rPr>
      </w:pPr>
      <w:r>
        <w:rPr>
          <w:color w:val="000000"/>
          <w:sz w:val="28"/>
          <w:szCs w:val="28"/>
          <w:highlight w:val="white"/>
        </w:rPr>
        <w:t>Giấy khám sức khỏe của người được giới thiệu làm con nuôi do bệnh viện đa khoa hoặc phòng khám đa khoa hoặc Trung tâm y tế khu vực cấp (Khoản 3 Điều 11 của Nghị định số 120/2025/NĐ-CP).</w:t>
      </w:r>
    </w:p>
    <w:p w14:paraId="0000006C" w14:textId="77777777" w:rsidR="00033C4A" w:rsidRDefault="00701ADF">
      <w:pPr>
        <w:spacing w:before="120" w:after="120" w:line="240" w:lineRule="auto"/>
        <w:ind w:firstLine="567"/>
        <w:jc w:val="both"/>
        <w:rPr>
          <w:sz w:val="28"/>
          <w:szCs w:val="28"/>
        </w:rPr>
      </w:pPr>
      <w:r>
        <w:rPr>
          <w:i/>
          <w:sz w:val="28"/>
          <w:szCs w:val="28"/>
        </w:rPr>
        <w:t xml:space="preserve"> </w:t>
      </w:r>
      <w:r>
        <w:rPr>
          <w:sz w:val="28"/>
          <w:szCs w:val="28"/>
        </w:rPr>
        <w:t xml:space="preserve"> </w:t>
      </w:r>
      <w:r>
        <w:rPr>
          <w:b/>
          <w:sz w:val="28"/>
          <w:szCs w:val="28"/>
        </w:rPr>
        <w:t xml:space="preserve">Lưu ý: </w:t>
      </w:r>
      <w:r>
        <w:rPr>
          <w:sz w:val="28"/>
          <w:szCs w:val="28"/>
        </w:rPr>
        <w:t>Thời hạn có giá trị sử dụng của giấy tờ này phải đáp ứng theo quy định tại khoản 2 Điều 5 của Nghị định số</w:t>
      </w:r>
      <w:r>
        <w:rPr>
          <w:b/>
          <w:sz w:val="28"/>
          <w:szCs w:val="28"/>
        </w:rPr>
        <w:t xml:space="preserve"> </w:t>
      </w:r>
      <w:r>
        <w:rPr>
          <w:sz w:val="28"/>
          <w:szCs w:val="28"/>
        </w:rPr>
        <w:t>19/2011/NĐ-CP đã được sửa đổi, bổ sung năm 2016, 2019, 2025.</w:t>
      </w:r>
    </w:p>
    <w:p w14:paraId="0000006D" w14:textId="77777777" w:rsidR="00033C4A" w:rsidRDefault="00701ADF">
      <w:pPr>
        <w:spacing w:before="120" w:after="120" w:line="240" w:lineRule="auto"/>
        <w:ind w:firstLine="567"/>
        <w:jc w:val="both"/>
        <w:rPr>
          <w:b/>
          <w:i/>
          <w:sz w:val="28"/>
          <w:szCs w:val="28"/>
        </w:rPr>
      </w:pPr>
      <w:r>
        <w:rPr>
          <w:b/>
          <w:i/>
          <w:sz w:val="28"/>
          <w:szCs w:val="28"/>
        </w:rPr>
        <w:t xml:space="preserve">2.2. </w:t>
      </w:r>
      <w:bookmarkStart w:id="15" w:name="bookmark=id.tnebxgpw8p8d" w:colFirst="0" w:colLast="0"/>
      <w:bookmarkEnd w:id="15"/>
      <w:r>
        <w:rPr>
          <w:b/>
          <w:i/>
          <w:color w:val="000000"/>
          <w:sz w:val="28"/>
          <w:szCs w:val="28"/>
          <w:highlight w:val="white"/>
        </w:rPr>
        <w:t>Xác nhận công dân Việt Nam thường trú ở khu vực biên giới đủ điều kiện nhận trẻ em của nước láng giềng cư trú ở khu vực biên giới làm con nuôi</w:t>
      </w:r>
    </w:p>
    <w:p w14:paraId="0000006E" w14:textId="77777777" w:rsidR="00033C4A" w:rsidRDefault="00701ADF">
      <w:pPr>
        <w:spacing w:before="120" w:after="120" w:line="240" w:lineRule="auto"/>
        <w:ind w:firstLine="567"/>
        <w:jc w:val="both"/>
        <w:rPr>
          <w:sz w:val="28"/>
          <w:szCs w:val="28"/>
          <w:highlight w:val="white"/>
        </w:rPr>
      </w:pPr>
      <w:r>
        <w:rPr>
          <w:sz w:val="28"/>
          <w:szCs w:val="28"/>
        </w:rPr>
        <w:t xml:space="preserve"> Chủ tịch Ủy ban nhân dân cấp xã nơi c</w:t>
      </w:r>
      <w:r>
        <w:rPr>
          <w:color w:val="000000"/>
          <w:sz w:val="28"/>
          <w:szCs w:val="28"/>
          <w:highlight w:val="white"/>
        </w:rPr>
        <w:t>ông dân Việt Nam thường trú ở khu vực biên giới có thẩm quyền</w:t>
      </w:r>
      <w:r>
        <w:rPr>
          <w:b/>
          <w:i/>
          <w:color w:val="000000"/>
          <w:sz w:val="28"/>
          <w:szCs w:val="28"/>
          <w:highlight w:val="white"/>
        </w:rPr>
        <w:t xml:space="preserve"> </w:t>
      </w:r>
      <w:r>
        <w:rPr>
          <w:color w:val="000000"/>
          <w:sz w:val="28"/>
          <w:szCs w:val="28"/>
          <w:highlight w:val="white"/>
        </w:rPr>
        <w:t xml:space="preserve">xác nhận công dân Việt Nam thường trú ở khu vực biên giới đủ điều kiện nhận trẻ em của nước láng giềng cư trú ở khu vực biên giới làm con nuôi. </w:t>
      </w:r>
      <w:r>
        <w:rPr>
          <w:sz w:val="28"/>
          <w:szCs w:val="28"/>
          <w:highlight w:val="white"/>
        </w:rPr>
        <w:t>Trình tự, thủ tục xác nhận được thực hiện như sau:</w:t>
      </w:r>
    </w:p>
    <w:p w14:paraId="0000006F" w14:textId="77777777" w:rsidR="00033C4A" w:rsidRDefault="00701ADF">
      <w:pPr>
        <w:shd w:val="clear" w:color="auto" w:fill="FFFFFF"/>
        <w:spacing w:before="120" w:after="120" w:line="240" w:lineRule="auto"/>
        <w:ind w:firstLine="567"/>
        <w:jc w:val="both"/>
        <w:rPr>
          <w:sz w:val="28"/>
          <w:szCs w:val="28"/>
        </w:rPr>
      </w:pPr>
      <w:r>
        <w:rPr>
          <w:sz w:val="28"/>
          <w:szCs w:val="28"/>
        </w:rPr>
        <w:t>- Người nhận con nuôi lựa chọn nộp hồ sơ cho Ủy ban nhân dân cấp xã nơi thường trú thông qua hình thức nộp trực tiếp hoặc qua dịch vụ bưu chính hoặc trực tuyến trên môi trường điện tử.</w:t>
      </w:r>
    </w:p>
    <w:p w14:paraId="00000070" w14:textId="77777777" w:rsidR="00033C4A" w:rsidRDefault="00701ADF">
      <w:pPr>
        <w:shd w:val="clear" w:color="auto" w:fill="FFFFFF"/>
        <w:spacing w:before="120" w:after="120" w:line="240" w:lineRule="auto"/>
        <w:ind w:firstLine="567"/>
        <w:jc w:val="both"/>
        <w:rPr>
          <w:sz w:val="28"/>
          <w:szCs w:val="28"/>
        </w:rPr>
      </w:pPr>
      <w:r>
        <w:rPr>
          <w:sz w:val="28"/>
          <w:szCs w:val="28"/>
        </w:rPr>
        <w:t xml:space="preserve">- Trong thời hạn 10 ngày làm việc kể từ ngày nhận được hồ sơ hợp lệ, Ủy ban nhân dân cấp xã kiểm tra hồ sơ và xác nhận nếu người đó có đủ điều kiện nhận con nuôi </w:t>
      </w:r>
      <w:proofErr w:type="gramStart"/>
      <w:r>
        <w:rPr>
          <w:sz w:val="28"/>
          <w:szCs w:val="28"/>
        </w:rPr>
        <w:t>theo</w:t>
      </w:r>
      <w:proofErr w:type="gramEnd"/>
      <w:r>
        <w:rPr>
          <w:sz w:val="28"/>
          <w:szCs w:val="28"/>
        </w:rPr>
        <w:t xml:space="preserve"> quy định tại </w:t>
      </w:r>
      <w:bookmarkStart w:id="16" w:name="bookmark=id.6qsmganrs00l" w:colFirst="0" w:colLast="0"/>
      <w:bookmarkEnd w:id="16"/>
      <w:r>
        <w:rPr>
          <w:sz w:val="28"/>
          <w:szCs w:val="28"/>
        </w:rPr>
        <w:t>Điều 14 của Luật Nuôi con nuôi. Văn bản xác nhận đủ điều kiện được trả cho người có yêu cầu qua Cổng dịch vụ công quốc gia hoặc dịch vụ bưu chính hoặc tại Trung tâm phục vụ hành chính công của Ủy ban nhân dân cấp xã hoặc điểm tiếp nhận, trả kết quả giải quyết thủ tục hành chính theo quy định của pháp luật về thực hiện thủ tục hành chính theo cơ chế một cửa, một cửa liên thông.</w:t>
      </w:r>
    </w:p>
    <w:p w14:paraId="00000071" w14:textId="77777777" w:rsidR="00033C4A" w:rsidRDefault="00701ADF">
      <w:pPr>
        <w:spacing w:before="120" w:after="120" w:line="240" w:lineRule="auto"/>
        <w:ind w:firstLine="567"/>
        <w:jc w:val="both"/>
        <w:rPr>
          <w:b/>
          <w:color w:val="000000"/>
          <w:sz w:val="28"/>
          <w:szCs w:val="28"/>
          <w:highlight w:val="white"/>
        </w:rPr>
      </w:pPr>
      <w:r>
        <w:rPr>
          <w:rFonts w:ascii="Arial" w:eastAsia="Arial" w:hAnsi="Arial" w:cs="Arial"/>
          <w:color w:val="000000"/>
          <w:sz w:val="18"/>
          <w:szCs w:val="18"/>
        </w:rPr>
        <w:t xml:space="preserve"> </w:t>
      </w:r>
      <w:r>
        <w:rPr>
          <w:b/>
          <w:color w:val="000000"/>
          <w:sz w:val="28"/>
          <w:szCs w:val="28"/>
          <w:highlight w:val="white"/>
        </w:rPr>
        <w:t xml:space="preserve">Lưu ý: </w:t>
      </w:r>
      <w:r>
        <w:rPr>
          <w:color w:val="000000"/>
          <w:sz w:val="28"/>
          <w:szCs w:val="28"/>
          <w:highlight w:val="white"/>
        </w:rPr>
        <w:t xml:space="preserve">Mẫu văn bản xác nhận đã được ban hành </w:t>
      </w:r>
      <w:proofErr w:type="gramStart"/>
      <w:r>
        <w:rPr>
          <w:color w:val="000000"/>
          <w:sz w:val="28"/>
          <w:szCs w:val="28"/>
          <w:highlight w:val="white"/>
        </w:rPr>
        <w:t>theo</w:t>
      </w:r>
      <w:proofErr w:type="gramEnd"/>
      <w:r>
        <w:rPr>
          <w:color w:val="000000"/>
          <w:sz w:val="28"/>
          <w:szCs w:val="28"/>
          <w:highlight w:val="white"/>
        </w:rPr>
        <w:t xml:space="preserve"> Thông tư số 10/2020/TT-BTP được sửa đổi, bổ sung năm 2023, 2025 (Phụ lục III).</w:t>
      </w:r>
    </w:p>
    <w:p w14:paraId="00000072" w14:textId="77777777" w:rsidR="00033C4A" w:rsidRDefault="00701ADF">
      <w:pPr>
        <w:spacing w:before="120" w:after="120" w:line="240" w:lineRule="auto"/>
        <w:ind w:firstLine="567"/>
        <w:jc w:val="both"/>
        <w:rPr>
          <w:b/>
          <w:i/>
          <w:sz w:val="28"/>
          <w:szCs w:val="28"/>
        </w:rPr>
      </w:pPr>
      <w:r>
        <w:rPr>
          <w:b/>
          <w:i/>
          <w:sz w:val="28"/>
          <w:szCs w:val="28"/>
        </w:rPr>
        <w:lastRenderedPageBreak/>
        <w:t xml:space="preserve">2.3. </w:t>
      </w:r>
      <w:r>
        <w:rPr>
          <w:b/>
          <w:i/>
          <w:color w:val="000000"/>
          <w:sz w:val="28"/>
          <w:szCs w:val="28"/>
          <w:highlight w:val="white"/>
        </w:rPr>
        <w:t>Xác nhận công dân Việt Nam ở trong nước đủ điều kiện nhận trẻ em nước ngoài làm con nuôi</w:t>
      </w:r>
    </w:p>
    <w:p w14:paraId="00000073" w14:textId="77777777" w:rsidR="00033C4A" w:rsidRDefault="00701ADF">
      <w:pPr>
        <w:spacing w:before="120" w:after="120" w:line="240" w:lineRule="auto"/>
        <w:ind w:firstLine="567"/>
        <w:jc w:val="both"/>
        <w:rPr>
          <w:sz w:val="28"/>
          <w:szCs w:val="28"/>
          <w:highlight w:val="white"/>
        </w:rPr>
      </w:pPr>
      <w:r>
        <w:rPr>
          <w:color w:val="000000"/>
          <w:sz w:val="28"/>
          <w:szCs w:val="28"/>
          <w:highlight w:val="white"/>
        </w:rPr>
        <w:t xml:space="preserve">Chủ tịch Ủy ban nhân dân cấp tỉnh nơi công dân Việt Nam thường trú có thẩm quyền xác nhận công dân Việt Nam ở trong nước đủ điều kiện nhận trẻ em nước ngoài làm con nuôi. </w:t>
      </w:r>
      <w:r>
        <w:rPr>
          <w:sz w:val="28"/>
          <w:szCs w:val="28"/>
          <w:highlight w:val="white"/>
        </w:rPr>
        <w:t>Trình tự, thủ tục xác nhận được thực hiện như sau:</w:t>
      </w:r>
    </w:p>
    <w:p w14:paraId="00000074" w14:textId="77777777" w:rsidR="00033C4A" w:rsidRDefault="00701ADF">
      <w:pPr>
        <w:shd w:val="clear" w:color="auto" w:fill="FFFFFF"/>
        <w:spacing w:before="120" w:after="120"/>
        <w:ind w:firstLine="567"/>
        <w:jc w:val="both"/>
        <w:rPr>
          <w:color w:val="000000"/>
          <w:sz w:val="28"/>
          <w:szCs w:val="28"/>
        </w:rPr>
      </w:pPr>
      <w:r>
        <w:rPr>
          <w:color w:val="000000"/>
          <w:sz w:val="28"/>
          <w:szCs w:val="28"/>
        </w:rPr>
        <w:t xml:space="preserve">- Công dân Việt Nam nhận trẻ em nước ngoài làm con nuôi lập 01 bộ hồ sơ gửi trực tiếp hoặc qua dịch vụ bưu chính đến Sở Tư pháp nơi công dân Việt Nam cư trú hoặc trực tuyến trên Cổng dịch vụ công quốc gia.  </w:t>
      </w:r>
    </w:p>
    <w:p w14:paraId="00000075" w14:textId="77777777" w:rsidR="00033C4A" w:rsidRDefault="00701ADF">
      <w:pPr>
        <w:shd w:val="clear" w:color="auto" w:fill="FFFFFF"/>
        <w:spacing w:before="120" w:after="120"/>
        <w:ind w:firstLine="567"/>
        <w:jc w:val="both"/>
        <w:rPr>
          <w:color w:val="000000"/>
          <w:sz w:val="28"/>
          <w:szCs w:val="28"/>
        </w:rPr>
      </w:pPr>
      <w:r>
        <w:rPr>
          <w:color w:val="000000"/>
          <w:sz w:val="28"/>
          <w:szCs w:val="28"/>
        </w:rPr>
        <w:t>- Trong thời hạn 15 ngày làm việc kể từ ngày nhận đủ hồ sơ hợp lệ, Sở Tư pháp xem xét, trình Chủ tịch Ủy ban nhân dân cấp tỉnh cấp giấy xác nhận người nhận con nuôi có đủ điều kiện nuôi con nuôi theo quy định của pháp luật Việt Nam.</w:t>
      </w:r>
    </w:p>
    <w:p w14:paraId="00000076" w14:textId="77777777" w:rsidR="00033C4A" w:rsidRDefault="00701ADF">
      <w:pPr>
        <w:shd w:val="clear" w:color="auto" w:fill="FFFFFF"/>
        <w:spacing w:before="120" w:after="120"/>
        <w:ind w:firstLine="567"/>
        <w:jc w:val="both"/>
        <w:rPr>
          <w:color w:val="000000"/>
          <w:sz w:val="28"/>
          <w:szCs w:val="28"/>
          <w:highlight w:val="white"/>
        </w:rPr>
      </w:pPr>
      <w:proofErr w:type="gramStart"/>
      <w:r>
        <w:rPr>
          <w:color w:val="000000"/>
          <w:sz w:val="28"/>
          <w:szCs w:val="28"/>
        </w:rPr>
        <w:t>Trong quá trình xem xét, cơ quan thực hiện thủ tục hành chính có trách nhiệm yêu cầu cơ quan quản lý dữ liệu lý lịch tư pháp cung cấp thông tin lý lịch tư pháp.</w:t>
      </w:r>
      <w:proofErr w:type="gramEnd"/>
      <w:r>
        <w:rPr>
          <w:color w:val="000000"/>
          <w:sz w:val="28"/>
          <w:szCs w:val="28"/>
        </w:rPr>
        <w:t xml:space="preserve"> Cơ quan quản lý cơ sở dữ liệu lý lịch tư pháp có trách nhiệm cung cấp thông tin cho cơ quan yêu cầu trong thời hạn không quá 03 ngày làm việc kể từ ngày nhận được yêu cầu. </w:t>
      </w:r>
      <w:proofErr w:type="gramStart"/>
      <w:r>
        <w:rPr>
          <w:color w:val="000000"/>
          <w:sz w:val="28"/>
          <w:szCs w:val="28"/>
        </w:rPr>
        <w:t>Thời gian phối hợp cung cấp thông tin lý lịch tư pháp không tính vào thời gian giải quyết thủ tục hành chính.</w:t>
      </w:r>
      <w:proofErr w:type="gramEnd"/>
    </w:p>
    <w:p w14:paraId="00000077" w14:textId="77777777" w:rsidR="00033C4A" w:rsidRDefault="00701ADF">
      <w:pPr>
        <w:spacing w:before="120" w:after="120" w:line="240" w:lineRule="auto"/>
        <w:ind w:firstLine="567"/>
        <w:jc w:val="both"/>
        <w:rPr>
          <w:b/>
          <w:color w:val="000000"/>
          <w:sz w:val="28"/>
          <w:szCs w:val="28"/>
          <w:highlight w:val="white"/>
        </w:rPr>
      </w:pPr>
      <w:r>
        <w:rPr>
          <w:b/>
          <w:color w:val="000000"/>
          <w:sz w:val="28"/>
          <w:szCs w:val="28"/>
          <w:highlight w:val="white"/>
        </w:rPr>
        <w:t xml:space="preserve">Lưu ý: </w:t>
      </w:r>
      <w:r>
        <w:rPr>
          <w:color w:val="000000"/>
          <w:sz w:val="28"/>
          <w:szCs w:val="28"/>
          <w:highlight w:val="white"/>
        </w:rPr>
        <w:t xml:space="preserve">Mẫu văn bản xác nhận đã được ban hành </w:t>
      </w:r>
      <w:proofErr w:type="gramStart"/>
      <w:r>
        <w:rPr>
          <w:color w:val="000000"/>
          <w:sz w:val="28"/>
          <w:szCs w:val="28"/>
          <w:highlight w:val="white"/>
        </w:rPr>
        <w:t>theo</w:t>
      </w:r>
      <w:proofErr w:type="gramEnd"/>
      <w:r>
        <w:rPr>
          <w:color w:val="000000"/>
          <w:sz w:val="28"/>
          <w:szCs w:val="28"/>
          <w:highlight w:val="white"/>
        </w:rPr>
        <w:t xml:space="preserve"> Thông tư số 10/2020/TT-BTP được sửa đổi, bổ sung năm 2023, 2025 (Phụ lục III).</w:t>
      </w:r>
    </w:p>
    <w:p w14:paraId="00000078" w14:textId="77777777" w:rsidR="00033C4A" w:rsidRDefault="00701ADF">
      <w:pPr>
        <w:spacing w:before="120" w:after="120" w:line="240" w:lineRule="auto"/>
        <w:ind w:firstLine="567"/>
        <w:jc w:val="both"/>
        <w:rPr>
          <w:b/>
          <w:sz w:val="28"/>
          <w:szCs w:val="28"/>
        </w:rPr>
      </w:pPr>
      <w:r>
        <w:rPr>
          <w:b/>
          <w:sz w:val="28"/>
          <w:szCs w:val="28"/>
        </w:rPr>
        <w:t>3</w:t>
      </w:r>
      <w:r>
        <w:rPr>
          <w:b/>
          <w:i/>
          <w:sz w:val="28"/>
          <w:szCs w:val="28"/>
        </w:rPr>
        <w:t>.</w:t>
      </w:r>
      <w:r>
        <w:rPr>
          <w:b/>
          <w:sz w:val="28"/>
          <w:szCs w:val="28"/>
        </w:rPr>
        <w:t xml:space="preserve"> Mẫu Sổ đăng ký nuôi con nuôi, giấy tờ nuôi con nuôi</w:t>
      </w:r>
    </w:p>
    <w:p w14:paraId="00000079" w14:textId="77777777" w:rsidR="00033C4A" w:rsidRDefault="00701ADF">
      <w:pPr>
        <w:spacing w:before="120" w:after="120" w:line="240" w:lineRule="auto"/>
        <w:ind w:firstLine="567"/>
        <w:jc w:val="both"/>
        <w:rPr>
          <w:b/>
          <w:i/>
          <w:sz w:val="28"/>
          <w:szCs w:val="28"/>
        </w:rPr>
      </w:pPr>
      <w:r>
        <w:rPr>
          <w:sz w:val="28"/>
          <w:szCs w:val="28"/>
        </w:rPr>
        <w:t xml:space="preserve">Mẫu Sổ đăng ký nuôi con nuôi và toàn bộ mẫu giấy tờ nuôi con nuôi được thực hiện </w:t>
      </w:r>
      <w:proofErr w:type="gramStart"/>
      <w:r>
        <w:rPr>
          <w:sz w:val="28"/>
          <w:szCs w:val="28"/>
        </w:rPr>
        <w:t>theo</w:t>
      </w:r>
      <w:proofErr w:type="gramEnd"/>
      <w:r>
        <w:rPr>
          <w:sz w:val="28"/>
          <w:szCs w:val="28"/>
        </w:rPr>
        <w:t xml:space="preserve"> quy định tại Thông tư số 10/2020/TT-BTP được sửa đổi, bổ sung năm 2023, 2025. Riêng đối với </w:t>
      </w:r>
      <w:r>
        <w:rPr>
          <w:color w:val="000000"/>
          <w:sz w:val="28"/>
          <w:szCs w:val="28"/>
          <w:highlight w:val="white"/>
        </w:rPr>
        <w:t xml:space="preserve">biểu mẫu điện tử tương tác, </w:t>
      </w:r>
      <w:r>
        <w:rPr>
          <w:sz w:val="28"/>
          <w:szCs w:val="28"/>
        </w:rPr>
        <w:t xml:space="preserve">Thông tư số 10/2020/TT-BTP được sửa đổi, bổ sung năm 2023, 2025 </w:t>
      </w:r>
      <w:r>
        <w:rPr>
          <w:color w:val="000000"/>
          <w:sz w:val="28"/>
          <w:szCs w:val="28"/>
          <w:highlight w:val="white"/>
        </w:rPr>
        <w:t>không quy định biểu mẫu điện tử tương tác riêng. Cơ quan quản lý nhà nước cung cấp dịch vụ công trực tuyến có trách nhiệm sử dụng thông tin tại các mẫu đơn, tờ khai để xây dựng biểu mẫu điện tử tương tác (khoản 3 Điều 3 của Thông tư số 10/2020/TT-BTP được sửa đổi, bổ sung năm 2023, 2025).</w:t>
      </w:r>
      <w:r>
        <w:rPr>
          <w:b/>
          <w:i/>
          <w:sz w:val="28"/>
          <w:szCs w:val="28"/>
        </w:rPr>
        <w:t xml:space="preserve"> </w:t>
      </w:r>
    </w:p>
    <w:p w14:paraId="0000007A" w14:textId="77777777" w:rsidR="00033C4A" w:rsidRDefault="00701ADF">
      <w:pPr>
        <w:spacing w:before="120" w:after="120" w:line="240" w:lineRule="auto"/>
        <w:ind w:firstLine="567"/>
        <w:jc w:val="both"/>
        <w:rPr>
          <w:sz w:val="28"/>
          <w:szCs w:val="28"/>
        </w:rPr>
      </w:pPr>
      <w:r>
        <w:rPr>
          <w:b/>
          <w:sz w:val="28"/>
          <w:szCs w:val="28"/>
        </w:rPr>
        <w:t xml:space="preserve">Lưu ý: </w:t>
      </w:r>
      <w:r>
        <w:rPr>
          <w:sz w:val="28"/>
          <w:szCs w:val="28"/>
        </w:rPr>
        <w:t xml:space="preserve">Cơ quan đăng ký nuôi con nuôi không tự ý in mẫu Sổ đăng ký nuôi con nuôi, Giấy chứng nhận nuôi con nuôi trong nước và Quyết định nuôi con nuôi có yếu tố nước ngoài để sử dụng. </w:t>
      </w:r>
      <w:r>
        <w:rPr>
          <w:color w:val="000000"/>
          <w:sz w:val="28"/>
          <w:szCs w:val="28"/>
          <w:highlight w:val="white"/>
        </w:rPr>
        <w:t xml:space="preserve">Việc in, phát hành mẫu Sổ và các mẫu giấy tờ này phải được thực hiện </w:t>
      </w:r>
      <w:proofErr w:type="gramStart"/>
      <w:r>
        <w:rPr>
          <w:color w:val="000000"/>
          <w:sz w:val="28"/>
          <w:szCs w:val="28"/>
          <w:highlight w:val="white"/>
        </w:rPr>
        <w:t>theo</w:t>
      </w:r>
      <w:proofErr w:type="gramEnd"/>
      <w:r>
        <w:rPr>
          <w:color w:val="000000"/>
          <w:sz w:val="28"/>
          <w:szCs w:val="28"/>
          <w:highlight w:val="white"/>
        </w:rPr>
        <w:t xml:space="preserve"> quy định pháp luật. </w:t>
      </w:r>
      <w:r>
        <w:rPr>
          <w:sz w:val="28"/>
          <w:szCs w:val="28"/>
        </w:rPr>
        <w:t xml:space="preserve">  </w:t>
      </w:r>
    </w:p>
    <w:p w14:paraId="0000007B" w14:textId="77777777" w:rsidR="00033C4A" w:rsidRDefault="00701ADF">
      <w:pPr>
        <w:spacing w:before="120" w:after="120" w:line="264" w:lineRule="auto"/>
        <w:ind w:firstLine="567"/>
        <w:jc w:val="both"/>
        <w:rPr>
          <w:b/>
          <w:sz w:val="28"/>
          <w:szCs w:val="28"/>
        </w:rPr>
      </w:pPr>
      <w:r>
        <w:rPr>
          <w:b/>
          <w:sz w:val="28"/>
          <w:szCs w:val="28"/>
        </w:rPr>
        <w:t>B. Hướng dẫn lưu trữ, bàn giao Sổ, hồ sơ đăng ký hộ tịch khi tổ chức chính quyền địa phương 02 cấp</w:t>
      </w:r>
    </w:p>
    <w:p w14:paraId="0000007C" w14:textId="77777777" w:rsidR="00033C4A" w:rsidRDefault="00701ADF">
      <w:pPr>
        <w:spacing w:before="120" w:after="120" w:line="264" w:lineRule="auto"/>
        <w:ind w:firstLine="567"/>
        <w:jc w:val="both"/>
        <w:rPr>
          <w:sz w:val="28"/>
          <w:szCs w:val="28"/>
        </w:rPr>
      </w:pPr>
      <w:r>
        <w:rPr>
          <w:sz w:val="28"/>
          <w:szCs w:val="28"/>
        </w:rPr>
        <w:t>Liên quan đến việc bàn giao Sổ, hồ sơ đăng ký hộ tịch – là vấn đề phát sinh khi thực hiện sắp xếp, tổ chức lại bộ máy hành chính, Bộ Tư pháp đã có hướng dẫn tại Công văn số 1866/BTP-PLHSHC ngày 09/4/2025 và Công văn số 2527/BTP-TCCB ngày 08/5/2025, cụ thể:</w:t>
      </w:r>
    </w:p>
    <w:p w14:paraId="0000007D" w14:textId="77777777" w:rsidR="00033C4A" w:rsidRDefault="00701ADF">
      <w:pPr>
        <w:numPr>
          <w:ilvl w:val="0"/>
          <w:numId w:val="1"/>
        </w:numPr>
        <w:pBdr>
          <w:top w:val="nil"/>
          <w:left w:val="nil"/>
          <w:bottom w:val="nil"/>
          <w:right w:val="nil"/>
          <w:between w:val="nil"/>
        </w:pBdr>
        <w:spacing w:before="120" w:after="120" w:line="264" w:lineRule="auto"/>
        <w:jc w:val="both"/>
        <w:rPr>
          <w:b/>
          <w:i/>
          <w:color w:val="000000"/>
          <w:sz w:val="28"/>
          <w:szCs w:val="28"/>
        </w:rPr>
      </w:pPr>
      <w:r>
        <w:rPr>
          <w:b/>
          <w:i/>
          <w:color w:val="000000"/>
          <w:sz w:val="28"/>
          <w:szCs w:val="28"/>
        </w:rPr>
        <w:lastRenderedPageBreak/>
        <w:t>Đối với cấp tỉnh</w:t>
      </w:r>
    </w:p>
    <w:p w14:paraId="0000007E" w14:textId="77777777" w:rsidR="00033C4A" w:rsidRDefault="00701ADF">
      <w:pPr>
        <w:spacing w:before="120" w:after="120" w:line="264" w:lineRule="auto"/>
        <w:ind w:firstLine="567"/>
        <w:jc w:val="both"/>
        <w:rPr>
          <w:sz w:val="28"/>
          <w:szCs w:val="28"/>
        </w:rPr>
      </w:pPr>
      <w:r>
        <w:rPr>
          <w:sz w:val="28"/>
          <w:szCs w:val="28"/>
        </w:rPr>
        <w:t xml:space="preserve">Các đơn vị cũ cần thống kê, sắp xếp và chuyển giao toàn bộ Sổ, hồ sơ đăng ký hộ tịch đang lưu trữ cho đơn vị mới. Đơn vị mới tiếp nhận, lưu trữ, bảo quản, khai thác, sử dụng Sổ, hồ sơ đăng ký </w:t>
      </w:r>
      <w:proofErr w:type="gramStart"/>
      <w:r>
        <w:rPr>
          <w:sz w:val="28"/>
          <w:szCs w:val="28"/>
        </w:rPr>
        <w:t>theo</w:t>
      </w:r>
      <w:proofErr w:type="gramEnd"/>
      <w:r>
        <w:rPr>
          <w:sz w:val="28"/>
          <w:szCs w:val="28"/>
        </w:rPr>
        <w:t xml:space="preserve"> quy định.</w:t>
      </w:r>
    </w:p>
    <w:p w14:paraId="0000007F" w14:textId="77777777" w:rsidR="00033C4A" w:rsidRDefault="00701ADF">
      <w:pPr>
        <w:spacing w:before="120" w:after="120" w:line="264" w:lineRule="auto"/>
        <w:ind w:firstLine="567"/>
        <w:jc w:val="both"/>
        <w:rPr>
          <w:b/>
          <w:i/>
          <w:sz w:val="28"/>
          <w:szCs w:val="28"/>
        </w:rPr>
      </w:pPr>
      <w:r>
        <w:rPr>
          <w:b/>
          <w:i/>
          <w:sz w:val="28"/>
          <w:szCs w:val="28"/>
        </w:rPr>
        <w:t>2. Đối với cấp huyện</w:t>
      </w:r>
    </w:p>
    <w:p w14:paraId="00000080" w14:textId="77777777" w:rsidR="00033C4A" w:rsidRDefault="00701ADF">
      <w:pPr>
        <w:spacing w:before="120" w:after="120" w:line="264" w:lineRule="auto"/>
        <w:ind w:firstLine="567"/>
        <w:jc w:val="both"/>
        <w:rPr>
          <w:sz w:val="28"/>
          <w:szCs w:val="28"/>
        </w:rPr>
      </w:pPr>
      <w:r>
        <w:rPr>
          <w:sz w:val="28"/>
          <w:szCs w:val="28"/>
        </w:rPr>
        <w:t>- Về Sổ, hồ sơ đăng ký hộ tịch do UBND cấp huyện tiếp nhận, giải quyết, UBND cấp huyện chủ động kiểm tra, rà soát, thống kê Sổ, hồ sơ đăng ký hộ tịch đang lưu giữ (toàn bộ Sổ, hồ sơ đăng ký hộ tịch từ thời điểm sẽ chấm dứt hoạt động trở về trước</w:t>
      </w:r>
      <w:r>
        <w:rPr>
          <w:sz w:val="28"/>
          <w:szCs w:val="28"/>
          <w:vertAlign w:val="superscript"/>
        </w:rPr>
        <w:footnoteReference w:id="1"/>
      </w:r>
      <w:r>
        <w:rPr>
          <w:sz w:val="28"/>
          <w:szCs w:val="28"/>
        </w:rPr>
        <w:t xml:space="preserve">) gửi Sở Tư pháp để Sở Tư pháp tổng hợp báo cáo Chủ tịch UBND cấp tỉnh quyết định việc bàn giao cho UBND cấp xã mới theo hướng: ưu tiên bàn giao cho UBND cấp xã nơi có trụ sở của UBND quận/huyện/thị xã trước đây hoặc UBND cấp xã mới có quy mô dân số (của cấp huyện trước đây) lớn nhất, có điều kiện giao thông thuận lợi... để kịp thời giải quyết TTHC về hộ tịch cho người dân. </w:t>
      </w:r>
    </w:p>
    <w:p w14:paraId="00000081" w14:textId="77777777" w:rsidR="00033C4A" w:rsidRDefault="00701ADF">
      <w:pPr>
        <w:spacing w:before="120" w:after="120" w:line="264" w:lineRule="auto"/>
        <w:ind w:firstLine="567"/>
        <w:jc w:val="both"/>
        <w:rPr>
          <w:sz w:val="28"/>
          <w:szCs w:val="28"/>
        </w:rPr>
      </w:pPr>
      <w:r>
        <w:rPr>
          <w:sz w:val="28"/>
          <w:szCs w:val="28"/>
        </w:rPr>
        <w:t xml:space="preserve">- Đối với Sổ hộ tịch của Ủy ban nhân dân cấp xã chuyển lưu tại cấp huyện theo quy định pháp luật hộ tịch trước đây, tùy điều kiện của địa phương, UBND cấp tỉnh quyết định việc chuyển giao cho Sở Tư pháp thực hiện việc lưu trữ hoặc chuyển lưu trữ vĩnh viễn tại cơ quan lưu trữ của địa phương theo quy định của pháp luật về lưu trữ. </w:t>
      </w:r>
    </w:p>
    <w:p w14:paraId="00000082" w14:textId="77777777" w:rsidR="00033C4A" w:rsidRDefault="00701ADF">
      <w:pPr>
        <w:spacing w:before="120" w:after="120" w:line="264" w:lineRule="auto"/>
        <w:ind w:firstLine="567"/>
        <w:jc w:val="both"/>
        <w:rPr>
          <w:i/>
          <w:sz w:val="28"/>
          <w:szCs w:val="28"/>
        </w:rPr>
      </w:pPr>
      <w:r>
        <w:rPr>
          <w:sz w:val="28"/>
          <w:szCs w:val="28"/>
        </w:rPr>
        <w:t>Việc chuyển sổ lưu kép cho Sở Tư pháp lưu trữ hoặc lưu tại cơ quan lưu</w:t>
      </w:r>
      <w:r>
        <w:rPr>
          <w:sz w:val="28"/>
          <w:szCs w:val="28"/>
        </w:rPr>
        <w:br/>
        <w:t>trữ để bảo đảm nguyên tắc dự phòng, tránh rủi ro, do các sổ này đã được lưu 01</w:t>
      </w:r>
      <w:r>
        <w:rPr>
          <w:sz w:val="28"/>
          <w:szCs w:val="28"/>
        </w:rPr>
        <w:br/>
        <w:t>bản tại UBND cấp xã. Các sổ chuyển lưu chỉ phục vụ việc lưu trữ dự phòng</w:t>
      </w:r>
      <w:proofErr w:type="gramStart"/>
      <w:r>
        <w:rPr>
          <w:sz w:val="28"/>
          <w:szCs w:val="28"/>
        </w:rPr>
        <w:t>,</w:t>
      </w:r>
      <w:proofErr w:type="gramEnd"/>
      <w:r>
        <w:rPr>
          <w:sz w:val="28"/>
          <w:szCs w:val="28"/>
        </w:rPr>
        <w:br/>
        <w:t>không thực hiện việc ghi chép bổ sung các nội dung thay đổi sau này - nếu có,</w:t>
      </w:r>
      <w:r>
        <w:rPr>
          <w:sz w:val="28"/>
          <w:szCs w:val="28"/>
        </w:rPr>
        <w:br/>
        <w:t>việc ghi vào sổ việc thay đổi hộ tịch theo bản án, quyết định của cơ quan có thẩm</w:t>
      </w:r>
      <w:r>
        <w:rPr>
          <w:sz w:val="28"/>
          <w:szCs w:val="28"/>
        </w:rPr>
        <w:br/>
        <w:t>quyền chỉ thực hiện đối với sổ lưu tại UBND cấp xã và trên Cơ sở dữ liệu hộ tịch điện tử.</w:t>
      </w:r>
    </w:p>
    <w:p w14:paraId="00000083" w14:textId="77777777" w:rsidR="00033C4A" w:rsidRDefault="00701ADF">
      <w:pPr>
        <w:spacing w:before="120" w:after="120" w:line="264" w:lineRule="auto"/>
        <w:ind w:firstLine="567"/>
        <w:jc w:val="both"/>
        <w:rPr>
          <w:sz w:val="28"/>
          <w:szCs w:val="28"/>
        </w:rPr>
      </w:pPr>
      <w:r>
        <w:rPr>
          <w:sz w:val="28"/>
          <w:szCs w:val="28"/>
        </w:rPr>
        <w:t>Trường hợp UBND cấp xã không còn lưu trữ được Sổ hộ tịch do bị mất, hư hỏng hoặc rách nát không thể sử dụng được, cơ quan đăng ký hộ tịch cần rà soát, lập danh mục chi tiết (</w:t>
      </w:r>
      <w:proofErr w:type="gramStart"/>
      <w:r>
        <w:rPr>
          <w:sz w:val="28"/>
          <w:szCs w:val="28"/>
        </w:rPr>
        <w:t>theo</w:t>
      </w:r>
      <w:proofErr w:type="gramEnd"/>
      <w:r>
        <w:rPr>
          <w:sz w:val="28"/>
          <w:szCs w:val="28"/>
        </w:rPr>
        <w:t xml:space="preserve"> loại sổ, năm mất sổ). Trên cơ sở đó, Sở Tư pháp báo cáo Ủy ban nhân dân cấp tỉnh quyết định bàn giao các sổ tương ứng đang được lưu giữ tại UBND cấp huyện về UBND cấp xã để lưu giữ, sử dụng, khai thác theo quy định; việc lưu giữ các sổ khác không bị mất, hư hỏng được thực hiện theo hướng dẫn tại Công văn số 1866/BTP-PLHSHC ngày 09/4/2025 và Công văn số 2527/BTP-TCCB ngày 08/5/2025.</w:t>
      </w:r>
    </w:p>
    <w:p w14:paraId="00000084" w14:textId="77777777" w:rsidR="00033C4A" w:rsidRDefault="00701ADF">
      <w:pPr>
        <w:spacing w:before="120" w:after="120" w:line="264" w:lineRule="auto"/>
        <w:ind w:firstLine="567"/>
        <w:jc w:val="both"/>
        <w:rPr>
          <w:b/>
          <w:i/>
          <w:sz w:val="28"/>
          <w:szCs w:val="28"/>
        </w:rPr>
      </w:pPr>
      <w:r>
        <w:rPr>
          <w:b/>
          <w:i/>
          <w:sz w:val="28"/>
          <w:szCs w:val="28"/>
        </w:rPr>
        <w:t>3. Đối với cấp xã</w:t>
      </w:r>
    </w:p>
    <w:p w14:paraId="00000085" w14:textId="77777777" w:rsidR="00033C4A" w:rsidRDefault="00701ADF">
      <w:pPr>
        <w:spacing w:before="120" w:after="120" w:line="264" w:lineRule="auto"/>
        <w:ind w:firstLine="567"/>
        <w:jc w:val="both"/>
        <w:rPr>
          <w:sz w:val="28"/>
          <w:szCs w:val="28"/>
        </w:rPr>
      </w:pPr>
      <w:r>
        <w:rPr>
          <w:sz w:val="28"/>
          <w:szCs w:val="28"/>
        </w:rPr>
        <w:lastRenderedPageBreak/>
        <w:t xml:space="preserve">- Trường hợp một hoặc nhiều đơn vị hành chính cấp xã sáp nhập vào một đơn vị hành chính cấp xã (thành lập một đơn vị hành chính cấp xã mới nhưng không thay đổi tên gọi): Cấp xã cũ cần thực hiện khóa Sổ hộ tịch đang sử dụng; thống kê, sắp xếp và bàn giao toàn bộ Sổ, hồ sơ đăng ký cho đơn vị mới để lưu trữ, sử dụng. Đơn vị mới tiếp tục sử dụng Sổ đăng ký hiện có, không thay đổi số thứ tự đăng ký. </w:t>
      </w:r>
    </w:p>
    <w:p w14:paraId="00000086" w14:textId="77777777" w:rsidR="00033C4A" w:rsidRDefault="00701ADF">
      <w:pPr>
        <w:spacing w:before="120" w:after="120" w:line="264" w:lineRule="auto"/>
        <w:ind w:firstLine="567"/>
        <w:jc w:val="both"/>
        <w:rPr>
          <w:sz w:val="28"/>
          <w:szCs w:val="28"/>
        </w:rPr>
      </w:pPr>
      <w:r>
        <w:rPr>
          <w:i/>
          <w:sz w:val="28"/>
          <w:szCs w:val="28"/>
        </w:rPr>
        <w:t xml:space="preserve">Ví dụ: </w:t>
      </w:r>
      <w:r>
        <w:rPr>
          <w:sz w:val="28"/>
          <w:szCs w:val="28"/>
        </w:rPr>
        <w:t>02 xã là xã A, xã B, sáp nhập vào một đơn vị hành chính cấp xã là xã C để thành lập một đơn vị hành chính cấp xã mới nhưng vẫn giữ tên gọi là xã C, thì xã A và xã B cần thực hiện khóa Sổ hộ tịch đang sử dụng; thống kê, sắp xếp và bàn giao toàn bộ Sổ, hồ sơ đăng ký cho đơn vị mới để lưu trữ, sử dụng. Đơn vị mới là xã C tiếp tục sử dụng Sổ đăng ký hiện có, không thay đổi số thứ tự đăng ký.</w:t>
      </w:r>
    </w:p>
    <w:p w14:paraId="00000087" w14:textId="77777777" w:rsidR="00033C4A" w:rsidRDefault="00701ADF">
      <w:pPr>
        <w:spacing w:before="120" w:after="120" w:line="264" w:lineRule="auto"/>
        <w:ind w:firstLine="567"/>
        <w:jc w:val="both"/>
        <w:rPr>
          <w:sz w:val="28"/>
          <w:szCs w:val="28"/>
        </w:rPr>
      </w:pPr>
      <w:r>
        <w:rPr>
          <w:sz w:val="28"/>
          <w:szCs w:val="28"/>
        </w:rPr>
        <w:t>- Trường hợp sáp nhập hai hoặc nhiều đơn vị hành chính cấp xã để thành lập một đơn vị hành chính cấp xã mới, có tên gọi mới: Các đơn vị cấp xã được sáp nhập cần thực hiện khóa Sổ hộ tịch đang sử dụng; thống kê, sắp xếp và chuyển giao toàn bộ Sổ, hồ sơ đăng ký để lưu trữ tại đơn vị mới. Việc đăng ký hộ tịch, nuôi con nuôi tại đơn vị mới sẽ mở Sổ đăng ký mới, quyển số 01, ghi số thứ tự đăng ký từ số 01.</w:t>
      </w:r>
    </w:p>
    <w:p w14:paraId="00000088" w14:textId="77777777" w:rsidR="00033C4A" w:rsidRDefault="00701ADF">
      <w:pPr>
        <w:spacing w:before="120" w:after="120" w:line="264" w:lineRule="auto"/>
        <w:ind w:firstLine="567"/>
        <w:jc w:val="both"/>
        <w:rPr>
          <w:sz w:val="28"/>
          <w:szCs w:val="28"/>
        </w:rPr>
      </w:pPr>
      <w:r>
        <w:rPr>
          <w:sz w:val="28"/>
          <w:szCs w:val="28"/>
        </w:rPr>
        <w:t>- Trường hợp tách diện tích và nhân khẩu của một đơn vị hành chính cấp xã ra làm nhiều phần để sáp nhập vào các đơn vị hành chính cấp xã khác nhau (các đơn vị mới): UBND xã được tách thực hiện khóa Sổ hộ tịch đang sử dụng; thống kê, sắp xếp toàn bộ Sổ, hồ sơ đăng ký để bàn giao, lưu trữ tại 01 đơn vị mới (theo quyết định của UBND cấp tỉnh, nên giao cho đơn vị có phần lớn diện tích, nhân khẩu của xã cũ nhập vào). Đơn vị nhận bàn giao Sổ, hồ sơ đăng ký có trách nhiệm sao (chứng thực) 01 bản Sổ đăng ký cho các đơn vị mới khác lưu, sử dụng làm căn cứ cấp bản sao Giấy khai sinh, bản sao Trích lục hộ tịch trong nước từ Sổ đăng ký tại đơn vị được tách trước đây và giải quyết các thủ tục hành chính khác khi người dân có yêu cầu.</w:t>
      </w:r>
    </w:p>
    <w:p w14:paraId="00000089" w14:textId="77777777" w:rsidR="00033C4A" w:rsidRDefault="00701ADF">
      <w:pPr>
        <w:spacing w:before="120" w:after="120" w:line="264" w:lineRule="auto"/>
        <w:ind w:firstLine="567"/>
        <w:jc w:val="both"/>
        <w:rPr>
          <w:b/>
          <w:sz w:val="28"/>
          <w:szCs w:val="28"/>
        </w:rPr>
      </w:pPr>
      <w:r>
        <w:rPr>
          <w:b/>
          <w:sz w:val="28"/>
          <w:szCs w:val="28"/>
        </w:rPr>
        <w:t xml:space="preserve">* Lưu ý: </w:t>
      </w:r>
    </w:p>
    <w:p w14:paraId="0000008A" w14:textId="77777777" w:rsidR="00033C4A" w:rsidRDefault="00701ADF">
      <w:pPr>
        <w:spacing w:before="120" w:after="120" w:line="264" w:lineRule="auto"/>
        <w:ind w:firstLine="567"/>
        <w:jc w:val="both"/>
        <w:rPr>
          <w:sz w:val="28"/>
          <w:szCs w:val="28"/>
        </w:rPr>
      </w:pPr>
      <w:r>
        <w:rPr>
          <w:sz w:val="28"/>
          <w:szCs w:val="28"/>
        </w:rPr>
        <w:t xml:space="preserve">- Việc bàn giao, nhận bàn giao Sổ, hồ sơ đăng ký hộ tịch phải được lập Biên bản bàn giao, có Danh mục thống kê chi tiết để lưu trữ tại cơ quan nhận bàn giao, nêu rõ trách nhiệm quản lý, lưu trữ, khai thác, sử dụng; báo cáo cơ quan quản lý cấp trên trực tiếp để quản lý, tổng hợp và công khai thông tin để người dân biết, liên hệ với cơ quan quản lý Sổ thực hiện thủ tục hành chính khi có nhu cầu. </w:t>
      </w:r>
    </w:p>
    <w:p w14:paraId="0000008B" w14:textId="77777777" w:rsidR="00033C4A" w:rsidRDefault="00701ADF">
      <w:pPr>
        <w:spacing w:before="120" w:after="120" w:line="264" w:lineRule="auto"/>
        <w:ind w:firstLine="567"/>
        <w:jc w:val="both"/>
        <w:rPr>
          <w:sz w:val="28"/>
          <w:szCs w:val="28"/>
        </w:rPr>
      </w:pPr>
      <w:r>
        <w:rPr>
          <w:sz w:val="28"/>
          <w:szCs w:val="28"/>
        </w:rPr>
        <w:t xml:space="preserve">- Việc sắp xếp, kiện toàn cơ quan đăng ký, quản lý hộ tịch và bàn giao, nhận bàn giao Sổ, hồ sơ đăng ký hộ tịch phải bảo đảm đúng thời hạn </w:t>
      </w:r>
      <w:proofErr w:type="gramStart"/>
      <w:r>
        <w:rPr>
          <w:sz w:val="28"/>
          <w:szCs w:val="28"/>
        </w:rPr>
        <w:t>theo</w:t>
      </w:r>
      <w:proofErr w:type="gramEnd"/>
      <w:r>
        <w:rPr>
          <w:sz w:val="28"/>
          <w:szCs w:val="28"/>
        </w:rPr>
        <w:t xml:space="preserve"> quy định pháp luật, không làm gián đoạn công việc, ảnh hưởng đến yêu cầu phục vụ người dân.</w:t>
      </w:r>
    </w:p>
    <w:p w14:paraId="0000008C" w14:textId="77777777" w:rsidR="00033C4A" w:rsidRDefault="00701ADF">
      <w:pPr>
        <w:spacing w:before="120" w:after="120" w:line="264" w:lineRule="auto"/>
        <w:ind w:firstLine="567"/>
        <w:jc w:val="both"/>
        <w:rPr>
          <w:b/>
          <w:sz w:val="28"/>
          <w:szCs w:val="28"/>
        </w:rPr>
      </w:pPr>
      <w:r>
        <w:rPr>
          <w:b/>
          <w:sz w:val="28"/>
          <w:szCs w:val="28"/>
        </w:rPr>
        <w:lastRenderedPageBreak/>
        <w:t>C. Một số lưu ý khi sử dụng Phần mềm đăng ký và quản lý hộ tịch phiên bản mới</w:t>
      </w:r>
    </w:p>
    <w:p w14:paraId="0000008D" w14:textId="77777777" w:rsidR="00033C4A" w:rsidRDefault="00701ADF">
      <w:pPr>
        <w:ind w:firstLine="567"/>
        <w:jc w:val="both"/>
        <w:rPr>
          <w:b/>
          <w:sz w:val="28"/>
          <w:szCs w:val="28"/>
        </w:rPr>
      </w:pPr>
      <w:r>
        <w:rPr>
          <w:b/>
          <w:sz w:val="28"/>
          <w:szCs w:val="28"/>
        </w:rPr>
        <w:t xml:space="preserve">1. Về tình hình triển khai Hệ thống thông tin đăng ký, quản lý hộ tịch điện tử </w:t>
      </w:r>
    </w:p>
    <w:p w14:paraId="0000008E" w14:textId="77777777" w:rsidR="00033C4A" w:rsidRDefault="00701ADF">
      <w:pPr>
        <w:spacing w:before="80" w:after="80" w:line="340" w:lineRule="auto"/>
        <w:ind w:firstLine="720"/>
        <w:jc w:val="both"/>
        <w:rPr>
          <w:sz w:val="28"/>
          <w:szCs w:val="28"/>
        </w:rPr>
      </w:pPr>
      <w:r>
        <w:rPr>
          <w:sz w:val="28"/>
          <w:szCs w:val="28"/>
        </w:rPr>
        <w:t xml:space="preserve">Từ ngày 01/7/2025, Phần mềm đăng ký và quản lý hộ tịch mới chính thức được vận hành trên toàn quốc </w:t>
      </w:r>
      <w:proofErr w:type="gramStart"/>
      <w:r>
        <w:rPr>
          <w:sz w:val="28"/>
          <w:szCs w:val="28"/>
        </w:rPr>
        <w:t>theo</w:t>
      </w:r>
      <w:proofErr w:type="gramEnd"/>
      <w:r>
        <w:rPr>
          <w:sz w:val="28"/>
          <w:szCs w:val="28"/>
        </w:rPr>
        <w:t xml:space="preserve"> mô hình 2 cấp với một số nghiệp vụ cốt lõi. Hệ thống đã cung cấp hầu hết các nghiệp vụ hộ tịch cơ bản, đáp ứng nhu cầu đăng ký hộ tịch của người dân (Từ ngày 01/7/2025, vận hành phần mềm đối với 04 dịch vụ công thiết yếu, có tần suất sử dụng cao gồm: đăng ký khai sinh, khai tử, kết hôn, cấp Giấy xác nhận tình trạng hôn nhân; và các thao tác cải chính hộ tịch, cấp bản sao Trích lục hộ tịch tương ứng với các dữ liệu này); </w:t>
      </w:r>
    </w:p>
    <w:p w14:paraId="0000008F" w14:textId="77777777" w:rsidR="00033C4A" w:rsidRDefault="00701ADF">
      <w:pPr>
        <w:ind w:firstLine="720"/>
        <w:jc w:val="both"/>
        <w:rPr>
          <w:b/>
          <w:sz w:val="28"/>
          <w:szCs w:val="28"/>
        </w:rPr>
      </w:pPr>
      <w:r>
        <w:rPr>
          <w:sz w:val="28"/>
          <w:szCs w:val="28"/>
        </w:rPr>
        <w:t xml:space="preserve">Do thời gian ngắn, khối lượng công việc, dữ liệu phải thực thi, chuyển đổi lớn </w:t>
      </w:r>
      <w:r>
        <w:rPr>
          <w:b/>
          <w:sz w:val="28"/>
          <w:szCs w:val="28"/>
        </w:rPr>
        <w:t>(401</w:t>
      </w:r>
      <w:r>
        <w:rPr>
          <w:sz w:val="28"/>
          <w:szCs w:val="28"/>
        </w:rPr>
        <w:t xml:space="preserve"> triệu bản ghi dữ liệu hộ tịch), nên việc tra cứu dữ liệu bị gián đoạn, Cục HCTP đã có thông báo trên Hệ thống và Công văn hướng dẫn (…) </w:t>
      </w:r>
      <w:proofErr w:type="gramStart"/>
      <w:r>
        <w:rPr>
          <w:sz w:val="28"/>
          <w:szCs w:val="28"/>
        </w:rPr>
        <w:t>theo</w:t>
      </w:r>
      <w:proofErr w:type="gramEnd"/>
      <w:r>
        <w:rPr>
          <w:sz w:val="28"/>
          <w:szCs w:val="28"/>
        </w:rPr>
        <w:t xml:space="preserve"> hướng.</w:t>
      </w:r>
    </w:p>
    <w:p w14:paraId="00000090" w14:textId="77777777" w:rsidR="00033C4A" w:rsidRDefault="00701ADF">
      <w:pPr>
        <w:ind w:firstLine="720"/>
        <w:jc w:val="both"/>
        <w:rPr>
          <w:sz w:val="28"/>
          <w:szCs w:val="28"/>
        </w:rPr>
      </w:pPr>
      <w:proofErr w:type="gramStart"/>
      <w:r>
        <w:rPr>
          <w:sz w:val="28"/>
          <w:szCs w:val="28"/>
        </w:rPr>
        <w:t>Theo Kế hoạch thì dữ liệu sẽ chuyển đổi xong trước 20/7/2025 và từ 10/8/2025 sẽ triển khai các nghiệp vụ còn lại, 19/8/2025 sẽ chính thức bấm nút đưa CSDLHTĐT – Hệ thống đăng ký, quản lý hộ tịch điện tử phiên bản đầy đủ vào vận hành.</w:t>
      </w:r>
      <w:proofErr w:type="gramEnd"/>
      <w:r>
        <w:rPr>
          <w:sz w:val="28"/>
          <w:szCs w:val="28"/>
        </w:rPr>
        <w:t xml:space="preserve"> </w:t>
      </w:r>
    </w:p>
    <w:p w14:paraId="00000091" w14:textId="77777777" w:rsidR="00033C4A" w:rsidRDefault="00701ADF">
      <w:pPr>
        <w:ind w:firstLine="720"/>
        <w:jc w:val="both"/>
        <w:rPr>
          <w:b/>
          <w:sz w:val="28"/>
          <w:szCs w:val="28"/>
        </w:rPr>
      </w:pPr>
      <w:r>
        <w:rPr>
          <w:b/>
          <w:sz w:val="28"/>
          <w:szCs w:val="28"/>
        </w:rPr>
        <w:t>2. Những điểm nổi bật của Hệ thống đăng ký, quản lý hộ tịch điện tử phiên bản mới</w:t>
      </w:r>
    </w:p>
    <w:p w14:paraId="00000092" w14:textId="77777777" w:rsidR="00033C4A" w:rsidRDefault="00701ADF">
      <w:pPr>
        <w:ind w:firstLine="360"/>
        <w:jc w:val="both"/>
        <w:rPr>
          <w:sz w:val="28"/>
          <w:szCs w:val="28"/>
        </w:rPr>
      </w:pPr>
      <w:r>
        <w:rPr>
          <w:sz w:val="28"/>
          <w:szCs w:val="28"/>
        </w:rPr>
        <w:t>Phiên bản hệ thống mới mang đến nhiều cải tiến vượt trội, giải quyết các bất cập từ hệ thống cũ:</w:t>
      </w:r>
    </w:p>
    <w:p w14:paraId="00000093" w14:textId="77777777" w:rsidR="00033C4A" w:rsidRDefault="00701ADF">
      <w:pPr>
        <w:spacing w:line="278" w:lineRule="auto"/>
        <w:ind w:firstLine="360"/>
        <w:jc w:val="both"/>
        <w:rPr>
          <w:sz w:val="28"/>
          <w:szCs w:val="28"/>
        </w:rPr>
      </w:pPr>
      <w:r>
        <w:rPr>
          <w:b/>
          <w:sz w:val="28"/>
          <w:szCs w:val="28"/>
        </w:rPr>
        <w:t>- Hợp nhất các nghiệp vụ trong một nền tảng duy nhất</w:t>
      </w:r>
      <w:r>
        <w:rPr>
          <w:sz w:val="28"/>
          <w:szCs w:val="28"/>
        </w:rPr>
        <w:t xml:space="preserve">: Trước đây, các nghiệp vụ như khai sinh, kết hôn, khai tử, quản lý, </w:t>
      </w:r>
      <w:proofErr w:type="gramStart"/>
      <w:r>
        <w:rPr>
          <w:sz w:val="28"/>
          <w:szCs w:val="28"/>
        </w:rPr>
        <w:t>theo</w:t>
      </w:r>
      <w:proofErr w:type="gramEnd"/>
      <w:r>
        <w:rPr>
          <w:sz w:val="28"/>
          <w:szCs w:val="28"/>
        </w:rPr>
        <w:t xml:space="preserve"> dõi hay thống kê báo cáo đều yêu cầu người dùng truy cập vào các địa chỉ riêng biệt (ví dụ: khaisinhdientu.moj.gov.vn; hotichdientu.moj.gov.vn; quanlyhotich.moj.gov.vn). </w:t>
      </w:r>
      <w:proofErr w:type="gramStart"/>
      <w:r>
        <w:rPr>
          <w:sz w:val="28"/>
          <w:szCs w:val="28"/>
        </w:rPr>
        <w:t>Điều này gây khó khan cho công chức khi thực hiện và tốn thời gian thao tác.</w:t>
      </w:r>
      <w:proofErr w:type="gramEnd"/>
      <w:r>
        <w:rPr>
          <w:sz w:val="28"/>
          <w:szCs w:val="28"/>
        </w:rPr>
        <w:t xml:space="preserve"> Hiện nay, tất cả các nghiệp vụ đăng ký hộ tịch đã được tích hợp và hợp nhất trong một phần mềm dùng </w:t>
      </w:r>
      <w:proofErr w:type="gramStart"/>
      <w:r>
        <w:rPr>
          <w:sz w:val="28"/>
          <w:szCs w:val="28"/>
        </w:rPr>
        <w:t>chung</w:t>
      </w:r>
      <w:proofErr w:type="gramEnd"/>
      <w:r>
        <w:rPr>
          <w:sz w:val="28"/>
          <w:szCs w:val="28"/>
        </w:rPr>
        <w:t>, giúp cán bộ dễ dàng theo dõi và thực hiện công việc.</w:t>
      </w:r>
    </w:p>
    <w:p w14:paraId="00000094" w14:textId="77777777" w:rsidR="00033C4A" w:rsidRDefault="00701ADF">
      <w:pPr>
        <w:spacing w:line="278" w:lineRule="auto"/>
        <w:ind w:firstLine="360"/>
        <w:jc w:val="both"/>
        <w:rPr>
          <w:sz w:val="28"/>
          <w:szCs w:val="28"/>
        </w:rPr>
      </w:pPr>
      <w:r>
        <w:rPr>
          <w:b/>
          <w:sz w:val="28"/>
          <w:szCs w:val="28"/>
        </w:rPr>
        <w:t xml:space="preserve">- Điều chỉnh </w:t>
      </w:r>
      <w:proofErr w:type="gramStart"/>
      <w:r>
        <w:rPr>
          <w:b/>
          <w:sz w:val="28"/>
          <w:szCs w:val="28"/>
        </w:rPr>
        <w:t>theo</w:t>
      </w:r>
      <w:proofErr w:type="gramEnd"/>
      <w:r>
        <w:rPr>
          <w:b/>
          <w:sz w:val="28"/>
          <w:szCs w:val="28"/>
        </w:rPr>
        <w:t xml:space="preserve"> mô hình chính quyền hai cấp</w:t>
      </w:r>
      <w:r>
        <w:rPr>
          <w:sz w:val="28"/>
          <w:szCs w:val="28"/>
        </w:rPr>
        <w:t xml:space="preserve">: Hệ thống đã được điều chỉnh từ mô hình chính quyền ba cấp sang mô hình hai cấp. </w:t>
      </w:r>
      <w:proofErr w:type="gramStart"/>
      <w:r>
        <w:rPr>
          <w:sz w:val="28"/>
          <w:szCs w:val="28"/>
        </w:rPr>
        <w:t>Theo đó, toàn bộ các chức năng đăng ký hộ tịch có yếu tố nước ngoài đã được phân cấp về cấp xã.</w:t>
      </w:r>
      <w:proofErr w:type="gramEnd"/>
      <w:r>
        <w:rPr>
          <w:sz w:val="28"/>
          <w:szCs w:val="28"/>
        </w:rPr>
        <w:t xml:space="preserve"> Chức năng hủy hồ sơ điện tử cũng được chuyển giao từ Bộ Tư pháp về Sở Tư pháp, giúp tăng tính chủ động và linh hoạt trong quản lý.</w:t>
      </w:r>
    </w:p>
    <w:p w14:paraId="00000095" w14:textId="77777777" w:rsidR="00033C4A" w:rsidRDefault="00701ADF">
      <w:pPr>
        <w:spacing w:line="278" w:lineRule="auto"/>
        <w:ind w:firstLine="360"/>
        <w:jc w:val="both"/>
        <w:rPr>
          <w:sz w:val="28"/>
          <w:szCs w:val="28"/>
        </w:rPr>
      </w:pPr>
      <w:r>
        <w:rPr>
          <w:b/>
          <w:sz w:val="28"/>
          <w:szCs w:val="28"/>
        </w:rPr>
        <w:lastRenderedPageBreak/>
        <w:t>- Hỗ trợ nghiệp vụ và tuân thủ pháp luật chặt chẽ</w:t>
      </w:r>
      <w:r>
        <w:rPr>
          <w:sz w:val="28"/>
          <w:szCs w:val="28"/>
        </w:rPr>
        <w:t xml:space="preserve">: Hệ thống không chỉ là công cụ hỗ trợ thao tác mà còn được xây dựng dựa trên các quy tắc, quy định chặt chẽ của pháp luật. Ví dụ, hệ thống sẽ tự động cảnh báo khi công dân chưa đủ tuổi kết hôn hoặc hỗ trợ việc xác định họ cho trẻ </w:t>
      </w:r>
      <w:proofErr w:type="gramStart"/>
      <w:r>
        <w:rPr>
          <w:sz w:val="28"/>
          <w:szCs w:val="28"/>
        </w:rPr>
        <w:t>theo</w:t>
      </w:r>
      <w:proofErr w:type="gramEnd"/>
      <w:r>
        <w:rPr>
          <w:sz w:val="28"/>
          <w:szCs w:val="28"/>
        </w:rPr>
        <w:t xml:space="preserve"> họ cha hoặc mẹ khi đăng ký khai sinh, đảm bảo tính đúng đắn và tuân thủ quy định pháp luật.</w:t>
      </w:r>
    </w:p>
    <w:p w14:paraId="00000096" w14:textId="77777777" w:rsidR="00033C4A" w:rsidRDefault="00701ADF">
      <w:pPr>
        <w:spacing w:line="278" w:lineRule="auto"/>
        <w:ind w:firstLine="360"/>
        <w:jc w:val="both"/>
        <w:rPr>
          <w:sz w:val="28"/>
          <w:szCs w:val="28"/>
        </w:rPr>
      </w:pPr>
      <w:r>
        <w:rPr>
          <w:b/>
          <w:sz w:val="28"/>
          <w:szCs w:val="28"/>
        </w:rPr>
        <w:t>- Cập nhật thông tin hộ tịch liên thông, đồng bộ</w:t>
      </w:r>
      <w:r>
        <w:rPr>
          <w:sz w:val="28"/>
          <w:szCs w:val="28"/>
        </w:rPr>
        <w:t xml:space="preserve">: Một điểm cải tiến quan trọng là việc cập nhật thông tin sau khi thay đổi, cải chính, bổ sung hộ tịch. </w:t>
      </w:r>
      <w:proofErr w:type="gramStart"/>
      <w:r>
        <w:rPr>
          <w:sz w:val="28"/>
          <w:szCs w:val="28"/>
        </w:rPr>
        <w:t>Trước đây, thông tin có thể không được cập nhật vào nội dung đăng ký khai sinh cũ nếu không thực hiện tại nơi đăng ký ban đầu.</w:t>
      </w:r>
      <w:proofErr w:type="gramEnd"/>
      <w:r>
        <w:rPr>
          <w:sz w:val="28"/>
          <w:szCs w:val="28"/>
        </w:rPr>
        <w:t xml:space="preserve"> Nay, sau khi thực hiện các nghiệp vụ này, thông tin sẽ được cập nhật trực tiếp vào kho dữ liệu cá nhân của công dân, đồng thời hệ thống sẽ thông báo tới nơi đăng ký</w:t>
      </w:r>
      <w:r>
        <w:rPr>
          <w:b/>
          <w:sz w:val="28"/>
          <w:szCs w:val="28"/>
        </w:rPr>
        <w:t xml:space="preserve"> khai sinh trước đây</w:t>
      </w:r>
      <w:r>
        <w:rPr>
          <w:sz w:val="28"/>
          <w:szCs w:val="28"/>
        </w:rPr>
        <w:t xml:space="preserve"> để cập nhật thông tin vào sổ hộ tịch gốc.</w:t>
      </w:r>
    </w:p>
    <w:p w14:paraId="00000097" w14:textId="77777777" w:rsidR="00033C4A" w:rsidRDefault="00701ADF">
      <w:pPr>
        <w:spacing w:line="278" w:lineRule="auto"/>
        <w:ind w:firstLine="360"/>
        <w:jc w:val="both"/>
        <w:rPr>
          <w:sz w:val="28"/>
          <w:szCs w:val="28"/>
        </w:rPr>
      </w:pPr>
      <w:r>
        <w:rPr>
          <w:b/>
          <w:sz w:val="28"/>
          <w:szCs w:val="28"/>
        </w:rPr>
        <w:t>- Bổ sung nhiều chức năng mới, tăng cường tính tiện ích</w:t>
      </w:r>
      <w:r>
        <w:rPr>
          <w:sz w:val="28"/>
          <w:szCs w:val="28"/>
        </w:rPr>
        <w:t>: Hệ thống đã được bổ sung các chức năng mới nhằm hỗ trợ việc tiếp nhận hồ sơ, xử lý và trả kết quả điện tử đối với tất cả các thủ tục. Ngoài ra, còn có chức năng tra cứu dữ liệu, gửi yêu cầu xác minh tình trạng hôn nhân, và cho phép các địa phương thực hiện dịch vụ cấp bản sao Trích lục hộ tịch không phụ thuộc nơi đăng ký trước đây hoặc nơi cư trú, mang lại sự tiện lợi tối đa cho người dân.</w:t>
      </w:r>
    </w:p>
    <w:p w14:paraId="00000098" w14:textId="77777777" w:rsidR="00033C4A" w:rsidRDefault="00701ADF">
      <w:pPr>
        <w:spacing w:line="278" w:lineRule="auto"/>
        <w:ind w:firstLine="360"/>
        <w:jc w:val="both"/>
        <w:rPr>
          <w:sz w:val="28"/>
          <w:szCs w:val="28"/>
        </w:rPr>
      </w:pPr>
      <w:r>
        <w:rPr>
          <w:b/>
          <w:sz w:val="28"/>
          <w:szCs w:val="28"/>
        </w:rPr>
        <w:t>- Tích hợp sâu rộng với Cơ sở dữ liệu quốc gia về dân cư</w:t>
      </w:r>
      <w:r>
        <w:rPr>
          <w:sz w:val="28"/>
          <w:szCs w:val="28"/>
        </w:rPr>
        <w:t>: Việc tích hợp này giúp quá trình tra cứu và xác minh thông tin diễn ra nhanh chóng, chính xác hơn, từ đó hạn chế tối đa các sai sót và trùng lặp dữ liệu, nâng cao độ tin cậy của thông tin hộ tịch.</w:t>
      </w:r>
    </w:p>
    <w:p w14:paraId="00000099" w14:textId="77777777" w:rsidR="00033C4A" w:rsidRDefault="00701ADF">
      <w:pPr>
        <w:ind w:firstLine="360"/>
        <w:jc w:val="both"/>
        <w:rPr>
          <w:b/>
          <w:sz w:val="28"/>
          <w:szCs w:val="28"/>
        </w:rPr>
      </w:pPr>
      <w:r>
        <w:rPr>
          <w:b/>
          <w:sz w:val="28"/>
          <w:szCs w:val="28"/>
        </w:rPr>
        <w:t>3. Một số lưu ý quan trọng khi vận hành phần mềm để đạt hiệu quả cao</w:t>
      </w:r>
    </w:p>
    <w:p w14:paraId="0000009A" w14:textId="77777777" w:rsidR="00033C4A" w:rsidRDefault="00701ADF">
      <w:pPr>
        <w:ind w:firstLine="360"/>
        <w:jc w:val="both"/>
        <w:rPr>
          <w:sz w:val="28"/>
          <w:szCs w:val="28"/>
        </w:rPr>
      </w:pPr>
      <w:r>
        <w:rPr>
          <w:sz w:val="28"/>
          <w:szCs w:val="28"/>
        </w:rPr>
        <w:t>Để sử dụng hệ thống một cách hiệu quả, cán bộ cần nắm vững và thực hiện đúng các thao tác sau:</w:t>
      </w:r>
    </w:p>
    <w:p w14:paraId="0000009B" w14:textId="77777777" w:rsidR="00033C4A" w:rsidRDefault="00701ADF">
      <w:pPr>
        <w:spacing w:line="278" w:lineRule="auto"/>
        <w:ind w:firstLine="360"/>
        <w:jc w:val="both"/>
        <w:rPr>
          <w:sz w:val="28"/>
          <w:szCs w:val="28"/>
        </w:rPr>
      </w:pPr>
      <w:r>
        <w:rPr>
          <w:b/>
          <w:sz w:val="28"/>
          <w:szCs w:val="28"/>
        </w:rPr>
        <w:t>- Kiểm tra thông báo trên trang chủ thường xuyên</w:t>
      </w:r>
      <w:r>
        <w:rPr>
          <w:sz w:val="28"/>
          <w:szCs w:val="28"/>
        </w:rPr>
        <w:t xml:space="preserve">: Trang chủ của Hệ thống sẽ là nơi Bộ Tư pháp cập nhật các nội dung thông báo, thay đổi, và hướng dẫn sử dụng mới nhất. </w:t>
      </w:r>
      <w:proofErr w:type="gramStart"/>
      <w:r>
        <w:rPr>
          <w:sz w:val="28"/>
          <w:szCs w:val="28"/>
        </w:rPr>
        <w:t>Để nắm bắt kịp thời các thông tin quan trọng này, người dùng nên lưu ý kiểm tra trước khi đăng nhập hệ thống.</w:t>
      </w:r>
      <w:proofErr w:type="gramEnd"/>
    </w:p>
    <w:p w14:paraId="0000009C" w14:textId="77777777" w:rsidR="00033C4A" w:rsidRDefault="00701ADF">
      <w:pPr>
        <w:spacing w:line="278" w:lineRule="auto"/>
        <w:ind w:firstLine="360"/>
        <w:jc w:val="both"/>
        <w:rPr>
          <w:sz w:val="28"/>
          <w:szCs w:val="28"/>
        </w:rPr>
      </w:pPr>
      <w:r>
        <w:rPr>
          <w:b/>
          <w:sz w:val="28"/>
          <w:szCs w:val="28"/>
        </w:rPr>
        <w:t>- Lưu ý đặc biệt khi thực hiện nghiệp vụ đăng ký khai sinh</w:t>
      </w:r>
      <w:r>
        <w:rPr>
          <w:sz w:val="28"/>
          <w:szCs w:val="28"/>
        </w:rPr>
        <w:t xml:space="preserve">: Đây là nghiệp vụ cơ bản và quan trọng nhất, là nền tảng để tạo lập thông tin hộ tịch của mỗi cá nhân. Khi thực hiện, cần đảm bảo chính xác tuyệt đối các trường thông tin liên quan đến năm sinh và giới tính của trẻ, vì những thông tin này ảnh hưởng trực tiếp đến cấu trúc số định danh cá nhân của trẻ. Nếu có sai sót, việc hủy và cấp lại số định danh sẽ rất phức tạp (Hệ thống mới triển khai từ 01/7/2025, tính đến 16h ngày 10/7/2025, số lượng đề nghị huỷ hồ sơ là: 215 hồ sơ). Bên cạnh đó, cần ghi </w:t>
      </w:r>
      <w:r>
        <w:rPr>
          <w:sz w:val="28"/>
          <w:szCs w:val="28"/>
        </w:rPr>
        <w:lastRenderedPageBreak/>
        <w:t xml:space="preserve">thông tin địa danh hành chính </w:t>
      </w:r>
      <w:proofErr w:type="gramStart"/>
      <w:r>
        <w:rPr>
          <w:sz w:val="28"/>
          <w:szCs w:val="28"/>
        </w:rPr>
        <w:t>theo</w:t>
      </w:r>
      <w:proofErr w:type="gramEnd"/>
      <w:r>
        <w:rPr>
          <w:sz w:val="28"/>
          <w:szCs w:val="28"/>
        </w:rPr>
        <w:t xml:space="preserve"> đúng hướng dẫn tại Thông tư số 04/2020 và Thông tư số 08/2025. Đặc biệt</w:t>
      </w:r>
      <w:proofErr w:type="gramStart"/>
      <w:r>
        <w:rPr>
          <w:sz w:val="28"/>
          <w:szCs w:val="28"/>
        </w:rPr>
        <w:t>,  lưu</w:t>
      </w:r>
      <w:proofErr w:type="gramEnd"/>
      <w:r>
        <w:rPr>
          <w:sz w:val="28"/>
          <w:szCs w:val="28"/>
        </w:rPr>
        <w:t xml:space="preserve"> ý sử dụng chức năng tra cứu thông tin về tình trạng hôn nhân của cha mẹ ngay trên phần mềm khi giải quyết đăng ký khai sinh.  </w:t>
      </w:r>
    </w:p>
    <w:p w14:paraId="0000009D" w14:textId="77777777" w:rsidR="00033C4A" w:rsidRDefault="00701ADF">
      <w:pPr>
        <w:spacing w:line="278" w:lineRule="auto"/>
        <w:ind w:firstLine="360"/>
        <w:jc w:val="both"/>
        <w:rPr>
          <w:sz w:val="28"/>
          <w:szCs w:val="28"/>
        </w:rPr>
      </w:pPr>
      <w:r>
        <w:rPr>
          <w:b/>
          <w:sz w:val="28"/>
          <w:szCs w:val="28"/>
        </w:rPr>
        <w:t>- Thao tác nghiệp vụ đăng ký kết hôn đúng quy định</w:t>
      </w:r>
      <w:r>
        <w:rPr>
          <w:sz w:val="28"/>
          <w:szCs w:val="28"/>
        </w:rPr>
        <w:t>: Dựa trên Quyết định số 309/QĐ-BTP và Nghị định số 07/2025/NĐ-CP, Hệ thống đã tích hợp chức năng xác minh tình trạng hôn nhân ngay trên nghiệp vụ đăng ký kết hôn. Khi tiếp nhận hồ sơ đăng ký kết hôn, trong trường hợp cần xác minh thông tin về tình trạng hôn nhân của công dân, công chức tư pháp có thể gửi yêu cầu xác minh trực tiếp trên Phần mềm và nhận kết quả trả về dưới dạng dữ liệu. Đối với đơn vị tiếp nhận yêu cầu xác minh tình trạng hôn nhân, thông báo cũng sẽ hiển thị trên hệ thống. Do đó, để đảm bảo thời hạn giải quyết hồ sơ đăng ký kết hôn của công dân, sau khi tiếp nhận yêu cầu, cơ quan tiếp nhận có trách nhiệm xử lý và trả kết quả ngay trong ngày.</w:t>
      </w:r>
    </w:p>
    <w:p w14:paraId="0000009E" w14:textId="77777777" w:rsidR="00033C4A" w:rsidRDefault="00701ADF">
      <w:pPr>
        <w:spacing w:line="278" w:lineRule="auto"/>
        <w:ind w:firstLine="360"/>
        <w:jc w:val="both"/>
        <w:rPr>
          <w:sz w:val="28"/>
          <w:szCs w:val="28"/>
        </w:rPr>
      </w:pPr>
      <w:r>
        <w:rPr>
          <w:b/>
          <w:sz w:val="28"/>
          <w:szCs w:val="28"/>
        </w:rPr>
        <w:t>- Quy trình sửa sai sót thông tin được tối ưu hóa</w:t>
      </w:r>
      <w:r>
        <w:rPr>
          <w:sz w:val="28"/>
          <w:szCs w:val="28"/>
        </w:rPr>
        <w:t xml:space="preserve">: Trước đây, việc sửa sai sót thông tin yêu cầu cơ quan đăng ký hộ tịch phải lập đề nghị sửa sai sót và chờ phê duyệt mới được chỉnh sửa. Hiện nay, Phần mềm đã thiết kế </w:t>
      </w:r>
      <w:proofErr w:type="gramStart"/>
      <w:r>
        <w:rPr>
          <w:sz w:val="28"/>
          <w:szCs w:val="28"/>
        </w:rPr>
        <w:t>theo</w:t>
      </w:r>
      <w:proofErr w:type="gramEnd"/>
      <w:r>
        <w:rPr>
          <w:sz w:val="28"/>
          <w:szCs w:val="28"/>
        </w:rPr>
        <w:t xml:space="preserve"> hướng người dùng có thể chỉnh sửa thông tin trước, và hệ thống sẽ tự động chuyển nội dung đó vào đề nghị sửa sai sót khi gửi yêu cầu lên cơ quan cấp trên phê duyệt. </w:t>
      </w:r>
      <w:proofErr w:type="gramStart"/>
      <w:r>
        <w:rPr>
          <w:sz w:val="28"/>
          <w:szCs w:val="28"/>
        </w:rPr>
        <w:t>Điều này giúp rút ngắn đáng kể thời gian xử lý.</w:t>
      </w:r>
      <w:proofErr w:type="gramEnd"/>
    </w:p>
    <w:p w14:paraId="0000009F" w14:textId="77777777" w:rsidR="00033C4A" w:rsidRDefault="00701ADF">
      <w:pPr>
        <w:spacing w:line="278" w:lineRule="auto"/>
        <w:ind w:firstLine="360"/>
        <w:jc w:val="both"/>
        <w:rPr>
          <w:sz w:val="28"/>
          <w:szCs w:val="28"/>
        </w:rPr>
      </w:pPr>
      <w:r>
        <w:rPr>
          <w:b/>
          <w:sz w:val="28"/>
          <w:szCs w:val="28"/>
        </w:rPr>
        <w:t>- Lưu ý khi sử dụng chức năng hủy hồ sơ</w:t>
      </w:r>
      <w:r>
        <w:rPr>
          <w:sz w:val="28"/>
          <w:szCs w:val="28"/>
        </w:rPr>
        <w:t xml:space="preserve">: Theo quy định tại Thông tư số 08/2025/TT-BTP thì Chủ tịch UBND cấp tỉnh có trách nhiệm xem xét, phê duyệt các đề nghị xóa dữ liệu hộ tịch điện tử hợp lệ của Ủy ban nhân dân cấp xã. </w:t>
      </w:r>
      <w:proofErr w:type="gramStart"/>
      <w:r>
        <w:rPr>
          <w:sz w:val="28"/>
          <w:szCs w:val="28"/>
        </w:rPr>
        <w:t>Vì vậy, khi có yêu cầu, UBND cấp xã lập đề nghị trên phần mềm và gửi cho Sở Tư pháp tham mưu thực hiện.</w:t>
      </w:r>
      <w:proofErr w:type="gramEnd"/>
      <w:r>
        <w:rPr>
          <w:sz w:val="28"/>
          <w:szCs w:val="28"/>
        </w:rPr>
        <w:t xml:space="preserve"> Khi thực hiện thao tác hủy hồ sơ, </w:t>
      </w:r>
      <w:r w:rsidRPr="00B9725C">
        <w:rPr>
          <w:sz w:val="28"/>
          <w:szCs w:val="28"/>
        </w:rPr>
        <w:t xml:space="preserve">Sở Tư pháp cần lưu ý về cơ bản, chức năng này chỉ áp dụng khi có Quyết định thu hồi, hủy bỏ giấy tờ hộ tịch do đăng ký sai thẩm quyền hoặc sai quy định. </w:t>
      </w:r>
      <w:proofErr w:type="gramStart"/>
      <w:r w:rsidRPr="00B9725C">
        <w:rPr>
          <w:sz w:val="28"/>
          <w:szCs w:val="28"/>
        </w:rPr>
        <w:t>Các trường hợp sai sót khác nên được thực hiện thông qua chức năng sửa sai sót.</w:t>
      </w:r>
      <w:proofErr w:type="gramEnd"/>
      <w:r w:rsidRPr="00B9725C">
        <w:rPr>
          <w:sz w:val="28"/>
          <w:szCs w:val="28"/>
        </w:rPr>
        <w:t xml:space="preserve"> Riêng đối với hồ sơ khai sinh: ngoài việc việc huỷ hồ sơ như nêu trên thì còn huỷ trong trường hợp: lựa chọn sai loại đăng ký từ đăng ký mới thành đăng ký lại dẫn đến không gửi sang dân cư lấy số định danh cá nhân, và những trờng hợp sai sót về năm sinh, giới tính dẫn đến sai cấu trúc số định danh cá nhân mà nay người dân có yêu cầu cấp số định danh cá nhân mới</w:t>
      </w:r>
      <w:proofErr w:type="gramStart"/>
      <w:r w:rsidRPr="00B9725C">
        <w:rPr>
          <w:sz w:val="28"/>
          <w:szCs w:val="28"/>
        </w:rPr>
        <w:t>./</w:t>
      </w:r>
      <w:proofErr w:type="gramEnd"/>
      <w:r w:rsidRPr="00B9725C">
        <w:rPr>
          <w:sz w:val="28"/>
          <w:szCs w:val="28"/>
        </w:rPr>
        <w:t>.</w:t>
      </w:r>
    </w:p>
    <w:p w14:paraId="000000A0" w14:textId="77777777" w:rsidR="00033C4A" w:rsidRDefault="00033C4A">
      <w:pPr>
        <w:spacing w:line="278" w:lineRule="auto"/>
        <w:ind w:firstLine="360"/>
        <w:jc w:val="both"/>
        <w:rPr>
          <w:sz w:val="28"/>
          <w:szCs w:val="28"/>
        </w:rPr>
      </w:pPr>
    </w:p>
    <w:p w14:paraId="000000A1" w14:textId="77777777" w:rsidR="00033C4A" w:rsidRDefault="00033C4A">
      <w:pPr>
        <w:spacing w:before="120" w:after="120" w:line="264" w:lineRule="auto"/>
        <w:ind w:firstLine="567"/>
        <w:jc w:val="both"/>
        <w:rPr>
          <w:b/>
          <w:sz w:val="28"/>
          <w:szCs w:val="28"/>
        </w:rPr>
      </w:pPr>
    </w:p>
    <w:p w14:paraId="000000A2" w14:textId="77777777" w:rsidR="00033C4A" w:rsidRDefault="00701ADF">
      <w:pPr>
        <w:spacing w:before="120" w:after="120" w:line="264" w:lineRule="auto"/>
        <w:ind w:firstLine="567"/>
        <w:jc w:val="both"/>
        <w:rPr>
          <w:sz w:val="28"/>
          <w:szCs w:val="28"/>
        </w:rPr>
      </w:pPr>
      <w:r>
        <w:rPr>
          <w:sz w:val="28"/>
          <w:szCs w:val="28"/>
        </w:rPr>
        <w:t xml:space="preserve"> </w:t>
      </w:r>
    </w:p>
    <w:p w14:paraId="000000A3" w14:textId="77777777" w:rsidR="00033C4A" w:rsidRDefault="00033C4A">
      <w:pPr>
        <w:spacing w:before="120" w:after="120" w:line="264" w:lineRule="auto"/>
        <w:ind w:firstLine="567"/>
        <w:jc w:val="both"/>
        <w:rPr>
          <w:sz w:val="28"/>
          <w:szCs w:val="28"/>
        </w:rPr>
      </w:pPr>
    </w:p>
    <w:p w14:paraId="000000A4" w14:textId="77777777" w:rsidR="00033C4A" w:rsidRDefault="00033C4A"/>
    <w:p w14:paraId="000000A5" w14:textId="77777777" w:rsidR="00033C4A" w:rsidRDefault="00033C4A">
      <w:pPr>
        <w:spacing w:before="120" w:after="120" w:line="264" w:lineRule="auto"/>
        <w:ind w:firstLine="567"/>
        <w:jc w:val="both"/>
        <w:rPr>
          <w:sz w:val="28"/>
          <w:szCs w:val="28"/>
        </w:rPr>
      </w:pPr>
    </w:p>
    <w:sectPr w:rsidR="00033C4A">
      <w:headerReference w:type="default" r:id="rId9"/>
      <w:pgSz w:w="11909" w:h="16834"/>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E2A74" w14:textId="77777777" w:rsidR="003C70C7" w:rsidRDefault="003C70C7">
      <w:pPr>
        <w:spacing w:after="0" w:line="240" w:lineRule="auto"/>
      </w:pPr>
      <w:r>
        <w:separator/>
      </w:r>
    </w:p>
  </w:endnote>
  <w:endnote w:type="continuationSeparator" w:id="0">
    <w:p w14:paraId="0BDE7A85" w14:textId="77777777" w:rsidR="003C70C7" w:rsidRDefault="003C7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41747" w14:textId="77777777" w:rsidR="003C70C7" w:rsidRDefault="003C70C7">
      <w:pPr>
        <w:spacing w:after="0" w:line="240" w:lineRule="auto"/>
      </w:pPr>
      <w:r>
        <w:separator/>
      </w:r>
    </w:p>
  </w:footnote>
  <w:footnote w:type="continuationSeparator" w:id="0">
    <w:p w14:paraId="396679C3" w14:textId="77777777" w:rsidR="003C70C7" w:rsidRDefault="003C70C7">
      <w:pPr>
        <w:spacing w:after="0" w:line="240" w:lineRule="auto"/>
      </w:pPr>
      <w:r>
        <w:continuationSeparator/>
      </w:r>
    </w:p>
  </w:footnote>
  <w:footnote w:id="1">
    <w:p w14:paraId="000000A6" w14:textId="77777777" w:rsidR="00033C4A" w:rsidRDefault="00701ADF">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UBND cấp cơ sở tiếp tục lưu trữ Sổ, hồ sơ đăng ký hộ tịch của cấp xã chuyển giao, khai thác Sổ hộ tịch, Cơ sở</w:t>
      </w:r>
      <w:r>
        <w:rPr>
          <w:color w:val="000000"/>
          <w:sz w:val="20"/>
          <w:szCs w:val="20"/>
        </w:rPr>
        <w:br/>
        <w:t xml:space="preserve">dữ liệu hộ tịch điện tử để giải quyết thủ tục hành chính </w:t>
      </w:r>
      <w:proofErr w:type="gramStart"/>
      <w:r>
        <w:rPr>
          <w:color w:val="000000"/>
          <w:sz w:val="20"/>
          <w:szCs w:val="20"/>
        </w:rPr>
        <w:t>theo</w:t>
      </w:r>
      <w:proofErr w:type="gramEnd"/>
      <w:r>
        <w:rPr>
          <w:color w:val="000000"/>
          <w:sz w:val="20"/>
          <w:szCs w:val="20"/>
        </w:rPr>
        <w:t xml:space="preserve"> quy định.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A7" w14:textId="77777777" w:rsidR="00033C4A" w:rsidRDefault="00701ADF">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A44DDF">
      <w:rPr>
        <w:noProof/>
        <w:color w:val="000000"/>
      </w:rPr>
      <w:t>2</w:t>
    </w:r>
    <w:r>
      <w:rPr>
        <w:color w:val="000000"/>
      </w:rPr>
      <w:fldChar w:fldCharType="end"/>
    </w:r>
  </w:p>
  <w:p w14:paraId="000000A8" w14:textId="77777777" w:rsidR="00033C4A" w:rsidRDefault="00033C4A">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A4CDF"/>
    <w:multiLevelType w:val="multilevel"/>
    <w:tmpl w:val="A036D0C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33C4A"/>
    <w:rsid w:val="00033C4A"/>
    <w:rsid w:val="00285DAA"/>
    <w:rsid w:val="0035019A"/>
    <w:rsid w:val="003C70C7"/>
    <w:rsid w:val="005276BC"/>
    <w:rsid w:val="005B66D3"/>
    <w:rsid w:val="00701ADF"/>
    <w:rsid w:val="00A44DDF"/>
    <w:rsid w:val="00B9725C"/>
    <w:rsid w:val="00F31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semiHidden/>
    <w:unhideWhenUsed/>
    <w:rsid w:val="009569C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569C0"/>
  </w:style>
  <w:style w:type="paragraph" w:styleId="FootnoteText">
    <w:name w:val="footnote text"/>
    <w:basedOn w:val="Normal"/>
    <w:link w:val="FootnoteTextChar"/>
    <w:uiPriority w:val="99"/>
    <w:semiHidden/>
    <w:unhideWhenUsed/>
    <w:rsid w:val="009569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69C0"/>
    <w:rPr>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uiPriority w:val="99"/>
    <w:unhideWhenUsed/>
    <w:qFormat/>
    <w:rsid w:val="009569C0"/>
    <w:rPr>
      <w:vertAlign w:val="superscript"/>
    </w:rPr>
  </w:style>
  <w:style w:type="paragraph" w:styleId="ListParagraph">
    <w:name w:val="List Paragraph"/>
    <w:basedOn w:val="Normal"/>
    <w:uiPriority w:val="34"/>
    <w:qFormat/>
    <w:rsid w:val="00306115"/>
    <w:pPr>
      <w:ind w:left="720"/>
      <w:contextualSpacing/>
    </w:pPr>
  </w:style>
  <w:style w:type="character" w:styleId="Hyperlink">
    <w:name w:val="Hyperlink"/>
    <w:basedOn w:val="DefaultParagraphFont"/>
    <w:uiPriority w:val="99"/>
    <w:semiHidden/>
    <w:unhideWhenUsed/>
    <w:rsid w:val="00314F97"/>
    <w:rPr>
      <w:color w:val="0000FF"/>
      <w:u w:val="single"/>
    </w:rPr>
  </w:style>
  <w:style w:type="paragraph" w:styleId="NormalWeb">
    <w:name w:val="Normal (Web)"/>
    <w:basedOn w:val="Normal"/>
    <w:uiPriority w:val="99"/>
    <w:rsid w:val="00782CE7"/>
    <w:pPr>
      <w:spacing w:before="100" w:beforeAutospacing="1" w:after="100" w:afterAutospacing="1"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semiHidden/>
    <w:unhideWhenUsed/>
    <w:rsid w:val="009569C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569C0"/>
  </w:style>
  <w:style w:type="paragraph" w:styleId="FootnoteText">
    <w:name w:val="footnote text"/>
    <w:basedOn w:val="Normal"/>
    <w:link w:val="FootnoteTextChar"/>
    <w:uiPriority w:val="99"/>
    <w:semiHidden/>
    <w:unhideWhenUsed/>
    <w:rsid w:val="009569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69C0"/>
    <w:rPr>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uiPriority w:val="99"/>
    <w:unhideWhenUsed/>
    <w:qFormat/>
    <w:rsid w:val="009569C0"/>
    <w:rPr>
      <w:vertAlign w:val="superscript"/>
    </w:rPr>
  </w:style>
  <w:style w:type="paragraph" w:styleId="ListParagraph">
    <w:name w:val="List Paragraph"/>
    <w:basedOn w:val="Normal"/>
    <w:uiPriority w:val="34"/>
    <w:qFormat/>
    <w:rsid w:val="00306115"/>
    <w:pPr>
      <w:ind w:left="720"/>
      <w:contextualSpacing/>
    </w:pPr>
  </w:style>
  <w:style w:type="character" w:styleId="Hyperlink">
    <w:name w:val="Hyperlink"/>
    <w:basedOn w:val="DefaultParagraphFont"/>
    <w:uiPriority w:val="99"/>
    <w:semiHidden/>
    <w:unhideWhenUsed/>
    <w:rsid w:val="00314F97"/>
    <w:rPr>
      <w:color w:val="0000FF"/>
      <w:u w:val="single"/>
    </w:rPr>
  </w:style>
  <w:style w:type="paragraph" w:styleId="NormalWeb">
    <w:name w:val="Normal (Web)"/>
    <w:basedOn w:val="Normal"/>
    <w:uiPriority w:val="99"/>
    <w:rsid w:val="00782CE7"/>
    <w:pPr>
      <w:spacing w:before="100" w:beforeAutospacing="1" w:after="100" w:afterAutospacing="1"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2VHPyn4NYs2FyqjUClz4DqSlgA==">CgMxLjAyD2lkLms0bWl2MTRreXI0dTIPaWQuZTZiNmVocGRzeDAyMg9pZC4zY2YwNGx5amJ3cjgyD2lkLjJ4Z3JqbHAxdnR5eTIPaWQuOThrdHNwejF4OHZyMg9pZC5nbmEwMmlhMmdweXYyD2lkLjYxajN4cjdxNmllajIPaWQuOGM2bTMzNGlsaGk4Mg9pZC4xa2Z0NXZqMHZhYTgyD2lkLnZzNWk1bGU3MzhoaDIPaWQuYWo3bGc3YWg4bTVyMg9pZC45NXZmZXV2NmZtbmEyD2lkLjVkMXYxOWRkd2UyNzIPaWQua3hobXNvOXR1bzBjMg9pZC50bmVieGdwdzhwOGQyD2lkLjZxc21nYW5yczAwbDgAciExLXVSZWNaUHlkTm5heXUtR1RIbVlKY25LRFN4NnJqaU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6311</Words>
  <Characters>35973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dungnp</dc:creator>
  <cp:lastModifiedBy>Windows User</cp:lastModifiedBy>
  <cp:revision>5</cp:revision>
  <dcterms:created xsi:type="dcterms:W3CDTF">2025-07-22T07:48:00Z</dcterms:created>
  <dcterms:modified xsi:type="dcterms:W3CDTF">2025-07-25T01:11:00Z</dcterms:modified>
</cp:coreProperties>
</file>